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2"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9522"/>
      </w:tblGrid>
      <w:tr w:rsidR="00D65976" w14:paraId="6C2406A4" w14:textId="77777777">
        <w:trPr>
          <w:trHeight w:val="13265"/>
          <w:jc w:val="center"/>
        </w:trPr>
        <w:tc>
          <w:tcPr>
            <w:tcW w:w="9522" w:type="dxa"/>
          </w:tcPr>
          <w:p w14:paraId="02276837" w14:textId="77777777" w:rsidR="00D65976" w:rsidRDefault="00D65976">
            <w:pPr>
              <w:spacing w:line="360" w:lineRule="auto"/>
              <w:jc w:val="center"/>
              <w:rPr>
                <w:rFonts w:hint="eastAsia"/>
                <w:szCs w:val="21"/>
              </w:rPr>
            </w:pPr>
          </w:p>
          <w:p w14:paraId="3CD5A8F9" w14:textId="77777777" w:rsidR="00D65976" w:rsidRDefault="00D65976">
            <w:pPr>
              <w:spacing w:line="360" w:lineRule="auto"/>
              <w:jc w:val="center"/>
              <w:rPr>
                <w:rFonts w:hint="eastAsia"/>
                <w:b/>
                <w:sz w:val="52"/>
                <w:szCs w:val="52"/>
              </w:rPr>
            </w:pPr>
          </w:p>
          <w:p w14:paraId="6BC02BA1" w14:textId="77777777" w:rsidR="00D65976" w:rsidRDefault="00000000">
            <w:pPr>
              <w:spacing w:line="360" w:lineRule="auto"/>
              <w:jc w:val="center"/>
              <w:rPr>
                <w:rFonts w:hint="eastAsia"/>
                <w:b/>
                <w:spacing w:val="20"/>
                <w:sz w:val="44"/>
                <w:szCs w:val="44"/>
                <w:lang w:val="en-GB"/>
              </w:rPr>
            </w:pPr>
            <w:r>
              <w:rPr>
                <w:rFonts w:hint="eastAsia"/>
                <w:noProof/>
                <w:sz w:val="24"/>
                <w:szCs w:val="24"/>
              </w:rPr>
              <w:drawing>
                <wp:inline distT="0" distB="0" distL="0" distR="0" wp14:anchorId="03A7F2E0" wp14:editId="5D1D37D7">
                  <wp:extent cx="1295400" cy="1266825"/>
                  <wp:effectExtent l="0" t="0" r="0" b="9525"/>
                  <wp:docPr id="463093647" name="图片 7" descr="339bdc2df1bf15a4c4d88c9929c41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93647" name="图片 7" descr="339bdc2df1bf15a4c4d88c9929c41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5400" cy="1266825"/>
                          </a:xfrm>
                          <a:prstGeom prst="rect">
                            <a:avLst/>
                          </a:prstGeom>
                          <a:noFill/>
                          <a:ln>
                            <a:noFill/>
                          </a:ln>
                        </pic:spPr>
                      </pic:pic>
                    </a:graphicData>
                  </a:graphic>
                </wp:inline>
              </w:drawing>
            </w:r>
          </w:p>
          <w:p w14:paraId="4656A1CB" w14:textId="77777777" w:rsidR="00D65976" w:rsidRDefault="00D65976">
            <w:pPr>
              <w:spacing w:line="360" w:lineRule="auto"/>
              <w:jc w:val="center"/>
              <w:rPr>
                <w:rFonts w:hint="eastAsia"/>
                <w:b/>
                <w:spacing w:val="20"/>
                <w:sz w:val="44"/>
                <w:szCs w:val="44"/>
                <w:lang w:val="en-GB"/>
              </w:rPr>
            </w:pPr>
          </w:p>
          <w:p w14:paraId="0489CE94" w14:textId="77777777" w:rsidR="00D65976" w:rsidRDefault="00D65976">
            <w:pPr>
              <w:spacing w:line="360" w:lineRule="auto"/>
              <w:jc w:val="center"/>
              <w:rPr>
                <w:rFonts w:hint="eastAsia"/>
                <w:b/>
                <w:spacing w:val="20"/>
                <w:sz w:val="44"/>
                <w:szCs w:val="44"/>
                <w:lang w:val="en-GB"/>
              </w:rPr>
            </w:pPr>
          </w:p>
          <w:p w14:paraId="35C6B179" w14:textId="77777777" w:rsidR="00D65976" w:rsidRDefault="00000000">
            <w:pPr>
              <w:spacing w:line="360" w:lineRule="auto"/>
              <w:jc w:val="center"/>
              <w:rPr>
                <w:rFonts w:hint="eastAsia"/>
                <w:color w:val="000000"/>
              </w:rPr>
            </w:pPr>
            <w:bookmarkStart w:id="0" w:name="OLE_LINK6"/>
            <w:r>
              <w:rPr>
                <w:rFonts w:hint="eastAsia"/>
                <w:b/>
                <w:sz w:val="48"/>
                <w:szCs w:val="48"/>
              </w:rPr>
              <w:t>绿色企业评价规则</w:t>
            </w:r>
          </w:p>
          <w:bookmarkEnd w:id="0"/>
          <w:p w14:paraId="22934128" w14:textId="77777777" w:rsidR="00D65976" w:rsidRDefault="00D65976">
            <w:pPr>
              <w:spacing w:line="360" w:lineRule="auto"/>
              <w:ind w:firstLineChars="1504" w:firstLine="3309"/>
              <w:rPr>
                <w:rFonts w:hint="eastAsia"/>
                <w:color w:val="000000"/>
              </w:rPr>
            </w:pPr>
          </w:p>
          <w:p w14:paraId="063758FA" w14:textId="77777777" w:rsidR="00D65976" w:rsidRDefault="00D65976">
            <w:pPr>
              <w:spacing w:line="360" w:lineRule="auto"/>
              <w:ind w:firstLineChars="1090" w:firstLine="2398"/>
              <w:rPr>
                <w:rFonts w:hint="eastAsia"/>
                <w:color w:val="000000"/>
              </w:rPr>
            </w:pPr>
          </w:p>
          <w:p w14:paraId="145D2033" w14:textId="77777777" w:rsidR="00D65976" w:rsidRDefault="00D65976">
            <w:pPr>
              <w:spacing w:line="360" w:lineRule="auto"/>
              <w:ind w:firstLineChars="1090" w:firstLine="2398"/>
              <w:rPr>
                <w:rFonts w:hint="eastAsia"/>
                <w:color w:val="000000"/>
              </w:rPr>
            </w:pPr>
          </w:p>
          <w:p w14:paraId="53A912E7" w14:textId="77777777" w:rsidR="00D65976" w:rsidRDefault="00D65976">
            <w:pPr>
              <w:spacing w:line="360" w:lineRule="auto"/>
              <w:ind w:firstLineChars="1090" w:firstLine="2398"/>
              <w:rPr>
                <w:rFonts w:hint="eastAsia"/>
              </w:rPr>
            </w:pPr>
          </w:p>
          <w:p w14:paraId="1847019C" w14:textId="77777777" w:rsidR="00D65976" w:rsidRDefault="00D65976">
            <w:pPr>
              <w:spacing w:line="360" w:lineRule="auto"/>
              <w:ind w:firstLineChars="1090" w:firstLine="2398"/>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80"/>
              <w:gridCol w:w="1706"/>
              <w:gridCol w:w="2494"/>
            </w:tblGrid>
            <w:tr w:rsidR="00D65976" w14:paraId="4DB8F1AF" w14:textId="77777777">
              <w:trPr>
                <w:trHeight w:val="540"/>
                <w:jc w:val="center"/>
              </w:trPr>
              <w:tc>
                <w:tcPr>
                  <w:tcW w:w="1800" w:type="dxa"/>
                  <w:tcBorders>
                    <w:top w:val="nil"/>
                    <w:left w:val="nil"/>
                    <w:bottom w:val="nil"/>
                    <w:right w:val="nil"/>
                  </w:tcBorders>
                  <w:vAlign w:val="bottom"/>
                </w:tcPr>
                <w:p w14:paraId="77158167" w14:textId="77777777" w:rsidR="00D65976" w:rsidRDefault="00000000">
                  <w:pPr>
                    <w:snapToGrid w:val="0"/>
                    <w:jc w:val="center"/>
                    <w:rPr>
                      <w:rFonts w:hint="eastAsia"/>
                      <w:sz w:val="36"/>
                      <w:szCs w:val="36"/>
                    </w:rPr>
                  </w:pPr>
                  <w:r>
                    <w:rPr>
                      <w:rFonts w:hint="eastAsia"/>
                      <w:b/>
                      <w:sz w:val="32"/>
                      <w:szCs w:val="32"/>
                    </w:rPr>
                    <w:t>文件编号</w:t>
                  </w:r>
                  <w:r>
                    <w:rPr>
                      <w:b/>
                      <w:sz w:val="32"/>
                      <w:szCs w:val="32"/>
                    </w:rPr>
                    <w:t>:</w:t>
                  </w:r>
                </w:p>
              </w:tc>
              <w:tc>
                <w:tcPr>
                  <w:tcW w:w="2280" w:type="dxa"/>
                  <w:tcBorders>
                    <w:top w:val="nil"/>
                    <w:left w:val="nil"/>
                    <w:bottom w:val="single" w:sz="12" w:space="0" w:color="auto"/>
                    <w:right w:val="nil"/>
                  </w:tcBorders>
                  <w:vAlign w:val="bottom"/>
                </w:tcPr>
                <w:p w14:paraId="0F12546B" w14:textId="77777777" w:rsidR="00D65976" w:rsidRDefault="00000000">
                  <w:pPr>
                    <w:snapToGrid w:val="0"/>
                    <w:jc w:val="center"/>
                    <w:rPr>
                      <w:rFonts w:hint="eastAsia"/>
                      <w:sz w:val="36"/>
                      <w:szCs w:val="36"/>
                    </w:rPr>
                  </w:pPr>
                  <w:bookmarkStart w:id="1" w:name="OLE_LINK1"/>
                  <w:r>
                    <w:rPr>
                      <w:rFonts w:hint="eastAsia"/>
                      <w:sz w:val="28"/>
                      <w:szCs w:val="36"/>
                    </w:rPr>
                    <w:t>FLH-RZGZ-009</w:t>
                  </w:r>
                  <w:bookmarkEnd w:id="1"/>
                  <w:r>
                    <w:rPr>
                      <w:rFonts w:hint="eastAsia"/>
                      <w:sz w:val="28"/>
                      <w:szCs w:val="36"/>
                    </w:rPr>
                    <w:t>B</w:t>
                  </w:r>
                </w:p>
              </w:tc>
              <w:tc>
                <w:tcPr>
                  <w:tcW w:w="1706" w:type="dxa"/>
                  <w:tcBorders>
                    <w:top w:val="nil"/>
                    <w:left w:val="nil"/>
                    <w:bottom w:val="nil"/>
                    <w:right w:val="nil"/>
                  </w:tcBorders>
                  <w:vAlign w:val="bottom"/>
                </w:tcPr>
                <w:p w14:paraId="4D3D340F" w14:textId="77777777" w:rsidR="00D65976" w:rsidRDefault="00000000">
                  <w:pPr>
                    <w:snapToGrid w:val="0"/>
                    <w:jc w:val="center"/>
                    <w:rPr>
                      <w:rFonts w:hint="eastAsia"/>
                      <w:sz w:val="36"/>
                      <w:szCs w:val="36"/>
                    </w:rPr>
                  </w:pPr>
                  <w:r>
                    <w:rPr>
                      <w:rFonts w:hint="eastAsia"/>
                      <w:b/>
                      <w:sz w:val="32"/>
                      <w:szCs w:val="32"/>
                    </w:rPr>
                    <w:t>受控状态</w:t>
                  </w:r>
                  <w:r>
                    <w:rPr>
                      <w:b/>
                      <w:sz w:val="32"/>
                      <w:szCs w:val="32"/>
                    </w:rPr>
                    <w:t>:</w:t>
                  </w:r>
                </w:p>
              </w:tc>
              <w:tc>
                <w:tcPr>
                  <w:tcW w:w="2494" w:type="dxa"/>
                  <w:tcBorders>
                    <w:top w:val="nil"/>
                    <w:left w:val="nil"/>
                    <w:bottom w:val="single" w:sz="12" w:space="0" w:color="auto"/>
                    <w:right w:val="nil"/>
                  </w:tcBorders>
                  <w:vAlign w:val="bottom"/>
                </w:tcPr>
                <w:p w14:paraId="4002FD37" w14:textId="77777777" w:rsidR="00D65976" w:rsidRDefault="00000000">
                  <w:pPr>
                    <w:snapToGrid w:val="0"/>
                    <w:jc w:val="center"/>
                    <w:rPr>
                      <w:rFonts w:hint="eastAsia"/>
                      <w:sz w:val="32"/>
                      <w:szCs w:val="32"/>
                    </w:rPr>
                  </w:pPr>
                  <w:r>
                    <w:rPr>
                      <w:rFonts w:hint="eastAsia"/>
                      <w:sz w:val="32"/>
                      <w:szCs w:val="32"/>
                    </w:rPr>
                    <w:t>受控</w:t>
                  </w:r>
                </w:p>
              </w:tc>
            </w:tr>
            <w:tr w:rsidR="00D65976" w14:paraId="6E472451" w14:textId="77777777">
              <w:trPr>
                <w:trHeight w:val="540"/>
                <w:jc w:val="center"/>
              </w:trPr>
              <w:tc>
                <w:tcPr>
                  <w:tcW w:w="1800" w:type="dxa"/>
                  <w:tcBorders>
                    <w:top w:val="nil"/>
                    <w:left w:val="nil"/>
                    <w:bottom w:val="nil"/>
                    <w:right w:val="nil"/>
                  </w:tcBorders>
                  <w:vAlign w:val="bottom"/>
                </w:tcPr>
                <w:p w14:paraId="4B1CA416" w14:textId="77777777" w:rsidR="00D65976" w:rsidRDefault="00000000">
                  <w:pPr>
                    <w:snapToGrid w:val="0"/>
                    <w:jc w:val="center"/>
                    <w:rPr>
                      <w:rFonts w:hint="eastAsia"/>
                      <w:sz w:val="36"/>
                      <w:szCs w:val="36"/>
                    </w:rPr>
                  </w:pPr>
                  <w:r>
                    <w:rPr>
                      <w:rFonts w:hint="eastAsia"/>
                      <w:b/>
                      <w:sz w:val="32"/>
                      <w:szCs w:val="32"/>
                    </w:rPr>
                    <w:t>版    次:</w:t>
                  </w:r>
                </w:p>
              </w:tc>
              <w:tc>
                <w:tcPr>
                  <w:tcW w:w="2280" w:type="dxa"/>
                  <w:tcBorders>
                    <w:top w:val="single" w:sz="12" w:space="0" w:color="auto"/>
                    <w:left w:val="nil"/>
                    <w:bottom w:val="single" w:sz="12" w:space="0" w:color="auto"/>
                    <w:right w:val="nil"/>
                  </w:tcBorders>
                  <w:vAlign w:val="bottom"/>
                </w:tcPr>
                <w:p w14:paraId="24CFADD8" w14:textId="77777777" w:rsidR="00D65976" w:rsidRDefault="00000000">
                  <w:pPr>
                    <w:snapToGrid w:val="0"/>
                    <w:jc w:val="center"/>
                    <w:rPr>
                      <w:rFonts w:hint="eastAsia"/>
                      <w:bCs/>
                      <w:sz w:val="36"/>
                      <w:szCs w:val="36"/>
                    </w:rPr>
                  </w:pPr>
                  <w:r>
                    <w:rPr>
                      <w:rFonts w:hint="eastAsia"/>
                      <w:bCs/>
                      <w:sz w:val="32"/>
                      <w:szCs w:val="32"/>
                    </w:rPr>
                    <w:t>B/0</w:t>
                  </w:r>
                </w:p>
              </w:tc>
              <w:tc>
                <w:tcPr>
                  <w:tcW w:w="1706" w:type="dxa"/>
                  <w:tcBorders>
                    <w:top w:val="nil"/>
                    <w:left w:val="nil"/>
                    <w:bottom w:val="nil"/>
                    <w:right w:val="nil"/>
                  </w:tcBorders>
                  <w:vAlign w:val="bottom"/>
                </w:tcPr>
                <w:p w14:paraId="4E4D06BE" w14:textId="77777777" w:rsidR="00D65976" w:rsidRDefault="00000000">
                  <w:pPr>
                    <w:snapToGrid w:val="0"/>
                    <w:jc w:val="center"/>
                    <w:rPr>
                      <w:rFonts w:hint="eastAsia"/>
                      <w:sz w:val="36"/>
                      <w:szCs w:val="36"/>
                    </w:rPr>
                  </w:pPr>
                  <w:r>
                    <w:rPr>
                      <w:rFonts w:hint="eastAsia"/>
                      <w:b/>
                      <w:sz w:val="32"/>
                      <w:szCs w:val="32"/>
                    </w:rPr>
                    <w:t>发布日期:</w:t>
                  </w:r>
                </w:p>
              </w:tc>
              <w:tc>
                <w:tcPr>
                  <w:tcW w:w="2494" w:type="dxa"/>
                  <w:tcBorders>
                    <w:top w:val="single" w:sz="12" w:space="0" w:color="auto"/>
                    <w:left w:val="nil"/>
                    <w:bottom w:val="single" w:sz="12" w:space="0" w:color="auto"/>
                    <w:right w:val="nil"/>
                  </w:tcBorders>
                  <w:vAlign w:val="bottom"/>
                </w:tcPr>
                <w:p w14:paraId="7C08879A" w14:textId="77777777" w:rsidR="00D65976" w:rsidRDefault="00000000">
                  <w:pPr>
                    <w:snapToGrid w:val="0"/>
                    <w:jc w:val="center"/>
                    <w:rPr>
                      <w:rFonts w:hint="eastAsia"/>
                      <w:bCs/>
                      <w:sz w:val="36"/>
                      <w:szCs w:val="36"/>
                    </w:rPr>
                  </w:pPr>
                  <w:r>
                    <w:rPr>
                      <w:rFonts w:hint="eastAsia"/>
                      <w:b/>
                      <w:sz w:val="32"/>
                      <w:szCs w:val="32"/>
                    </w:rPr>
                    <w:t>2023-10-10</w:t>
                  </w:r>
                </w:p>
              </w:tc>
            </w:tr>
            <w:tr w:rsidR="00D65976" w14:paraId="08C40BEF" w14:textId="77777777">
              <w:trPr>
                <w:trHeight w:val="540"/>
                <w:jc w:val="center"/>
              </w:trPr>
              <w:tc>
                <w:tcPr>
                  <w:tcW w:w="1800" w:type="dxa"/>
                  <w:tcBorders>
                    <w:top w:val="nil"/>
                    <w:left w:val="nil"/>
                    <w:bottom w:val="nil"/>
                    <w:right w:val="nil"/>
                  </w:tcBorders>
                  <w:vAlign w:val="bottom"/>
                </w:tcPr>
                <w:p w14:paraId="3A491D8E" w14:textId="77777777" w:rsidR="00D65976" w:rsidRDefault="00000000">
                  <w:pPr>
                    <w:snapToGrid w:val="0"/>
                    <w:jc w:val="center"/>
                    <w:rPr>
                      <w:rFonts w:hint="eastAsia"/>
                      <w:sz w:val="36"/>
                      <w:szCs w:val="36"/>
                    </w:rPr>
                  </w:pPr>
                  <w:r>
                    <w:rPr>
                      <w:rFonts w:hint="eastAsia"/>
                      <w:b/>
                      <w:sz w:val="32"/>
                      <w:szCs w:val="32"/>
                    </w:rPr>
                    <w:t>修订日期:</w:t>
                  </w:r>
                </w:p>
              </w:tc>
              <w:tc>
                <w:tcPr>
                  <w:tcW w:w="2280" w:type="dxa"/>
                  <w:tcBorders>
                    <w:top w:val="single" w:sz="12" w:space="0" w:color="auto"/>
                    <w:left w:val="nil"/>
                    <w:bottom w:val="single" w:sz="12" w:space="0" w:color="auto"/>
                    <w:right w:val="nil"/>
                  </w:tcBorders>
                  <w:vAlign w:val="bottom"/>
                </w:tcPr>
                <w:p w14:paraId="21FF9A3E" w14:textId="77777777" w:rsidR="00D65976" w:rsidRDefault="00000000">
                  <w:pPr>
                    <w:snapToGrid w:val="0"/>
                    <w:jc w:val="center"/>
                    <w:rPr>
                      <w:rFonts w:hint="eastAsia"/>
                      <w:sz w:val="36"/>
                      <w:szCs w:val="36"/>
                    </w:rPr>
                  </w:pPr>
                  <w:r>
                    <w:rPr>
                      <w:rFonts w:hint="eastAsia"/>
                      <w:b/>
                      <w:sz w:val="32"/>
                      <w:szCs w:val="32"/>
                    </w:rPr>
                    <w:t>2025-07-13</w:t>
                  </w:r>
                </w:p>
              </w:tc>
              <w:tc>
                <w:tcPr>
                  <w:tcW w:w="1706" w:type="dxa"/>
                  <w:tcBorders>
                    <w:top w:val="nil"/>
                    <w:left w:val="nil"/>
                    <w:bottom w:val="nil"/>
                    <w:right w:val="nil"/>
                  </w:tcBorders>
                  <w:vAlign w:val="bottom"/>
                </w:tcPr>
                <w:p w14:paraId="65CD0534" w14:textId="77777777" w:rsidR="00D65976" w:rsidRDefault="00000000">
                  <w:pPr>
                    <w:snapToGrid w:val="0"/>
                    <w:jc w:val="center"/>
                    <w:rPr>
                      <w:rFonts w:hint="eastAsia"/>
                      <w:sz w:val="36"/>
                      <w:szCs w:val="36"/>
                    </w:rPr>
                  </w:pPr>
                  <w:r>
                    <w:rPr>
                      <w:rFonts w:hint="eastAsia"/>
                      <w:b/>
                      <w:sz w:val="32"/>
                      <w:szCs w:val="32"/>
                    </w:rPr>
                    <w:t>实施日期:</w:t>
                  </w:r>
                </w:p>
              </w:tc>
              <w:tc>
                <w:tcPr>
                  <w:tcW w:w="2494" w:type="dxa"/>
                  <w:tcBorders>
                    <w:top w:val="single" w:sz="12" w:space="0" w:color="auto"/>
                    <w:left w:val="nil"/>
                    <w:bottom w:val="single" w:sz="12" w:space="0" w:color="auto"/>
                    <w:right w:val="nil"/>
                  </w:tcBorders>
                  <w:vAlign w:val="bottom"/>
                </w:tcPr>
                <w:p w14:paraId="054D7D14" w14:textId="77777777" w:rsidR="00D65976" w:rsidRDefault="00000000">
                  <w:pPr>
                    <w:snapToGrid w:val="0"/>
                    <w:jc w:val="center"/>
                    <w:rPr>
                      <w:rFonts w:hint="eastAsia"/>
                      <w:sz w:val="36"/>
                      <w:szCs w:val="36"/>
                    </w:rPr>
                  </w:pPr>
                  <w:bookmarkStart w:id="2" w:name="OLE_LINK3"/>
                  <w:r>
                    <w:rPr>
                      <w:rFonts w:hint="eastAsia"/>
                      <w:b/>
                      <w:sz w:val="32"/>
                      <w:szCs w:val="32"/>
                    </w:rPr>
                    <w:t>2025-07-1</w:t>
                  </w:r>
                  <w:bookmarkEnd w:id="2"/>
                  <w:r>
                    <w:rPr>
                      <w:rFonts w:hint="eastAsia"/>
                      <w:b/>
                      <w:sz w:val="32"/>
                      <w:szCs w:val="32"/>
                    </w:rPr>
                    <w:t>3</w:t>
                  </w:r>
                </w:p>
              </w:tc>
            </w:tr>
          </w:tbl>
          <w:p w14:paraId="640A94FB" w14:textId="77777777" w:rsidR="00D65976" w:rsidRDefault="00D65976">
            <w:pPr>
              <w:spacing w:line="360" w:lineRule="auto"/>
              <w:jc w:val="both"/>
              <w:rPr>
                <w:rFonts w:ascii="楷体_GB2312" w:eastAsia="楷体_GB2312" w:hint="eastAsia"/>
                <w:sz w:val="32"/>
                <w:szCs w:val="32"/>
              </w:rPr>
            </w:pPr>
          </w:p>
          <w:p w14:paraId="05025421" w14:textId="77777777" w:rsidR="00D65976" w:rsidRDefault="00D65976">
            <w:pPr>
              <w:spacing w:line="360" w:lineRule="auto"/>
              <w:jc w:val="center"/>
              <w:rPr>
                <w:rFonts w:ascii="楷体_GB2312" w:eastAsia="楷体_GB2312" w:hint="eastAsia"/>
                <w:sz w:val="32"/>
                <w:szCs w:val="32"/>
              </w:rPr>
            </w:pPr>
          </w:p>
          <w:p w14:paraId="45621B87" w14:textId="77777777" w:rsidR="00D65976" w:rsidRDefault="00000000">
            <w:pPr>
              <w:snapToGrid w:val="0"/>
              <w:jc w:val="center"/>
              <w:rPr>
                <w:rFonts w:hint="eastAsia"/>
                <w:sz w:val="36"/>
                <w:szCs w:val="36"/>
              </w:rPr>
            </w:pPr>
            <w:r>
              <w:rPr>
                <w:rFonts w:hint="eastAsia"/>
                <w:sz w:val="36"/>
                <w:szCs w:val="36"/>
              </w:rPr>
              <w:t>富利汇认证（宁夏）有限公司</w:t>
            </w:r>
          </w:p>
          <w:p w14:paraId="5FC6E3F5" w14:textId="77777777" w:rsidR="00D65976" w:rsidRDefault="00D65976">
            <w:pPr>
              <w:spacing w:line="360" w:lineRule="auto"/>
              <w:jc w:val="both"/>
              <w:rPr>
                <w:rFonts w:ascii="仿宋_GB2312" w:eastAsia="仿宋_GB2312" w:hint="eastAsia"/>
              </w:rPr>
            </w:pPr>
          </w:p>
        </w:tc>
      </w:tr>
    </w:tbl>
    <w:p w14:paraId="3D1FBD36" w14:textId="77777777" w:rsidR="00D65976" w:rsidRDefault="00D65976">
      <w:pPr>
        <w:pStyle w:val="a3"/>
        <w:spacing w:before="0"/>
        <w:ind w:left="0"/>
        <w:contextualSpacing/>
        <w:jc w:val="both"/>
        <w:rPr>
          <w:rFonts w:hint="eastAsia"/>
        </w:rPr>
        <w:sectPr w:rsidR="00D65976">
          <w:headerReference w:type="even" r:id="rId10"/>
          <w:headerReference w:type="default" r:id="rId11"/>
          <w:footerReference w:type="even" r:id="rId12"/>
          <w:footerReference w:type="default" r:id="rId13"/>
          <w:headerReference w:type="first" r:id="rId14"/>
          <w:footerReference w:type="first" r:id="rId15"/>
          <w:type w:val="continuous"/>
          <w:pgSz w:w="11911" w:h="16838"/>
          <w:pgMar w:top="1984" w:right="1134" w:bottom="1134" w:left="1134" w:header="0" w:footer="1145" w:gutter="0"/>
          <w:cols w:space="0"/>
          <w:titlePg/>
        </w:sectPr>
      </w:pPr>
    </w:p>
    <w:p w14:paraId="05AA8F5F" w14:textId="77777777" w:rsidR="00D65976" w:rsidRDefault="00000000">
      <w:pPr>
        <w:autoSpaceDE/>
        <w:autoSpaceDN/>
        <w:spacing w:afterLines="50" w:after="120"/>
        <w:jc w:val="center"/>
        <w:rPr>
          <w:rFonts w:hint="eastAsia"/>
          <w:b/>
          <w:bCs/>
          <w:sz w:val="28"/>
          <w:szCs w:val="28"/>
        </w:rPr>
      </w:pPr>
      <w:bookmarkStart w:id="3" w:name="_Hlk197671090"/>
      <w:r>
        <w:rPr>
          <w:rFonts w:hint="eastAsia"/>
          <w:b/>
          <w:sz w:val="28"/>
          <w:szCs w:val="18"/>
        </w:rPr>
        <w:lastRenderedPageBreak/>
        <w:t>修改记录表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75"/>
        <w:gridCol w:w="1232"/>
        <w:gridCol w:w="2413"/>
        <w:gridCol w:w="3082"/>
      </w:tblGrid>
      <w:tr w:rsidR="00D65976" w14:paraId="3083DF50" w14:textId="77777777">
        <w:trPr>
          <w:cantSplit/>
          <w:trHeight w:val="680"/>
          <w:jc w:val="center"/>
        </w:trPr>
        <w:tc>
          <w:tcPr>
            <w:tcW w:w="720" w:type="dxa"/>
            <w:vAlign w:val="center"/>
          </w:tcPr>
          <w:p w14:paraId="7B4ADF50" w14:textId="77777777" w:rsidR="00D65976" w:rsidRDefault="00000000">
            <w:pPr>
              <w:contextualSpacing/>
              <w:jc w:val="center"/>
              <w:rPr>
                <w:rFonts w:cs="Arial" w:hint="eastAsia"/>
                <w:b/>
                <w:bCs/>
              </w:rPr>
            </w:pPr>
            <w:r>
              <w:rPr>
                <w:rFonts w:cs="Arial"/>
                <w:b/>
                <w:bCs/>
                <w:w w:val="90"/>
              </w:rPr>
              <w:t>序号</w:t>
            </w:r>
          </w:p>
        </w:tc>
        <w:tc>
          <w:tcPr>
            <w:tcW w:w="1875" w:type="dxa"/>
            <w:vAlign w:val="center"/>
          </w:tcPr>
          <w:p w14:paraId="0265FBEC" w14:textId="77777777" w:rsidR="00D65976" w:rsidRDefault="00000000">
            <w:pPr>
              <w:contextualSpacing/>
              <w:jc w:val="center"/>
              <w:rPr>
                <w:rFonts w:cs="Arial" w:hint="eastAsia"/>
                <w:b/>
                <w:bCs/>
              </w:rPr>
            </w:pPr>
            <w:r>
              <w:rPr>
                <w:rFonts w:cs="Arial"/>
                <w:b/>
                <w:bCs/>
              </w:rPr>
              <w:t>修改</w:t>
            </w:r>
            <w:r>
              <w:rPr>
                <w:rFonts w:cs="Arial" w:hint="eastAsia"/>
                <w:b/>
                <w:bCs/>
              </w:rPr>
              <w:t>说明</w:t>
            </w:r>
          </w:p>
        </w:tc>
        <w:tc>
          <w:tcPr>
            <w:tcW w:w="1232" w:type="dxa"/>
            <w:vAlign w:val="center"/>
          </w:tcPr>
          <w:p w14:paraId="1D7E49F4" w14:textId="77777777" w:rsidR="00D65976" w:rsidRDefault="00000000">
            <w:pPr>
              <w:contextualSpacing/>
              <w:jc w:val="center"/>
              <w:rPr>
                <w:rFonts w:cs="Arial" w:hint="eastAsia"/>
                <w:b/>
                <w:bCs/>
              </w:rPr>
            </w:pPr>
            <w:r>
              <w:rPr>
                <w:rFonts w:cs="Arial" w:hint="eastAsia"/>
                <w:b/>
                <w:bCs/>
              </w:rPr>
              <w:t>版次</w:t>
            </w:r>
          </w:p>
        </w:tc>
        <w:tc>
          <w:tcPr>
            <w:tcW w:w="2413" w:type="dxa"/>
            <w:vAlign w:val="center"/>
          </w:tcPr>
          <w:p w14:paraId="10E7D87B" w14:textId="77777777" w:rsidR="00D65976" w:rsidRDefault="00000000">
            <w:pPr>
              <w:contextualSpacing/>
              <w:jc w:val="center"/>
              <w:rPr>
                <w:rFonts w:cs="Arial" w:hint="eastAsia"/>
                <w:b/>
                <w:bCs/>
              </w:rPr>
            </w:pPr>
            <w:r>
              <w:rPr>
                <w:rFonts w:cs="Arial"/>
                <w:b/>
                <w:bCs/>
              </w:rPr>
              <w:t>修改人/日期</w:t>
            </w:r>
          </w:p>
        </w:tc>
        <w:tc>
          <w:tcPr>
            <w:tcW w:w="3082" w:type="dxa"/>
            <w:vAlign w:val="center"/>
          </w:tcPr>
          <w:p w14:paraId="2968B210" w14:textId="77777777" w:rsidR="00D65976" w:rsidRDefault="00000000">
            <w:pPr>
              <w:contextualSpacing/>
              <w:jc w:val="center"/>
              <w:rPr>
                <w:rFonts w:cs="Arial" w:hint="eastAsia"/>
                <w:b/>
                <w:bCs/>
              </w:rPr>
            </w:pPr>
            <w:r>
              <w:rPr>
                <w:rFonts w:cs="Arial"/>
                <w:b/>
                <w:bCs/>
              </w:rPr>
              <w:t>批准人/日期</w:t>
            </w:r>
          </w:p>
        </w:tc>
      </w:tr>
      <w:tr w:rsidR="00D65976" w14:paraId="11AFA7F8" w14:textId="77777777">
        <w:trPr>
          <w:cantSplit/>
          <w:trHeight w:val="680"/>
          <w:jc w:val="center"/>
        </w:trPr>
        <w:tc>
          <w:tcPr>
            <w:tcW w:w="720" w:type="dxa"/>
            <w:vAlign w:val="center"/>
          </w:tcPr>
          <w:p w14:paraId="4E1ACF30" w14:textId="77777777" w:rsidR="00D65976" w:rsidRDefault="00000000">
            <w:pPr>
              <w:contextualSpacing/>
              <w:jc w:val="center"/>
              <w:rPr>
                <w:rFonts w:cs="Arial" w:hint="eastAsia"/>
                <w:sz w:val="21"/>
                <w:szCs w:val="21"/>
              </w:rPr>
            </w:pPr>
            <w:r>
              <w:rPr>
                <w:rFonts w:cs="Arial" w:hint="eastAsia"/>
                <w:sz w:val="21"/>
                <w:szCs w:val="21"/>
              </w:rPr>
              <w:t>01</w:t>
            </w:r>
          </w:p>
        </w:tc>
        <w:tc>
          <w:tcPr>
            <w:tcW w:w="1875" w:type="dxa"/>
            <w:vAlign w:val="center"/>
          </w:tcPr>
          <w:p w14:paraId="758B3715" w14:textId="77777777" w:rsidR="00D65976" w:rsidRDefault="00000000">
            <w:pPr>
              <w:contextualSpacing/>
              <w:jc w:val="center"/>
              <w:rPr>
                <w:rFonts w:cs="Arial" w:hint="eastAsia"/>
                <w:sz w:val="21"/>
                <w:szCs w:val="21"/>
              </w:rPr>
            </w:pPr>
            <w:r>
              <w:rPr>
                <w:rFonts w:cs="Arial" w:hint="eastAsia"/>
                <w:sz w:val="21"/>
                <w:szCs w:val="21"/>
              </w:rPr>
              <w:t>首次发布</w:t>
            </w:r>
          </w:p>
        </w:tc>
        <w:tc>
          <w:tcPr>
            <w:tcW w:w="1232" w:type="dxa"/>
            <w:vAlign w:val="center"/>
          </w:tcPr>
          <w:p w14:paraId="78CD07E1" w14:textId="77777777" w:rsidR="00D65976" w:rsidRDefault="00000000">
            <w:pPr>
              <w:ind w:firstLineChars="200" w:firstLine="420"/>
              <w:contextualSpacing/>
              <w:rPr>
                <w:rFonts w:cs="Arial" w:hint="eastAsia"/>
                <w:sz w:val="21"/>
                <w:szCs w:val="21"/>
              </w:rPr>
            </w:pPr>
            <w:r>
              <w:rPr>
                <w:rFonts w:cs="Arial" w:hint="eastAsia"/>
                <w:sz w:val="21"/>
                <w:szCs w:val="21"/>
              </w:rPr>
              <w:t>A/O</w:t>
            </w:r>
          </w:p>
        </w:tc>
        <w:tc>
          <w:tcPr>
            <w:tcW w:w="2413" w:type="dxa"/>
            <w:vAlign w:val="center"/>
          </w:tcPr>
          <w:p w14:paraId="6CB42844" w14:textId="77777777" w:rsidR="00D65976" w:rsidRDefault="00000000">
            <w:pPr>
              <w:contextualSpacing/>
              <w:jc w:val="center"/>
              <w:rPr>
                <w:rFonts w:cs="Arial" w:hint="eastAsia"/>
                <w:sz w:val="21"/>
                <w:szCs w:val="21"/>
              </w:rPr>
            </w:pPr>
            <w:bookmarkStart w:id="4" w:name="OLE_LINK2"/>
            <w:r>
              <w:rPr>
                <w:rFonts w:cs="Arial" w:hint="eastAsia"/>
                <w:sz w:val="21"/>
                <w:szCs w:val="21"/>
              </w:rPr>
              <w:t>赵丽丽/</w:t>
            </w:r>
            <w:bookmarkEnd w:id="4"/>
            <w:r>
              <w:rPr>
                <w:rFonts w:cs="Arial" w:hint="eastAsia"/>
                <w:sz w:val="21"/>
                <w:szCs w:val="21"/>
              </w:rPr>
              <w:t>2023-10-10</w:t>
            </w:r>
          </w:p>
        </w:tc>
        <w:tc>
          <w:tcPr>
            <w:tcW w:w="3082" w:type="dxa"/>
            <w:vAlign w:val="center"/>
          </w:tcPr>
          <w:p w14:paraId="56799756" w14:textId="77777777" w:rsidR="00D65976" w:rsidRDefault="00000000">
            <w:pPr>
              <w:ind w:firstLineChars="200" w:firstLine="420"/>
              <w:contextualSpacing/>
              <w:jc w:val="center"/>
              <w:rPr>
                <w:rFonts w:cs="Arial" w:hint="eastAsia"/>
                <w:sz w:val="21"/>
                <w:szCs w:val="21"/>
              </w:rPr>
            </w:pPr>
            <w:r>
              <w:rPr>
                <w:rFonts w:cs="Arial" w:hint="eastAsia"/>
                <w:sz w:val="21"/>
                <w:szCs w:val="21"/>
              </w:rPr>
              <w:t>罗洪轩/2023-10-10</w:t>
            </w:r>
          </w:p>
        </w:tc>
      </w:tr>
      <w:tr w:rsidR="00D65976" w14:paraId="3DA4F2EA" w14:textId="77777777">
        <w:trPr>
          <w:cantSplit/>
          <w:trHeight w:val="680"/>
          <w:jc w:val="center"/>
        </w:trPr>
        <w:tc>
          <w:tcPr>
            <w:tcW w:w="720" w:type="dxa"/>
            <w:vAlign w:val="center"/>
          </w:tcPr>
          <w:p w14:paraId="1ACB93E3" w14:textId="77777777" w:rsidR="00D65976" w:rsidRDefault="00000000">
            <w:pPr>
              <w:contextualSpacing/>
              <w:jc w:val="center"/>
              <w:rPr>
                <w:rFonts w:cs="Arial" w:hint="eastAsia"/>
                <w:sz w:val="21"/>
                <w:szCs w:val="21"/>
              </w:rPr>
            </w:pPr>
            <w:r>
              <w:rPr>
                <w:rFonts w:cs="Arial" w:hint="eastAsia"/>
                <w:sz w:val="21"/>
                <w:szCs w:val="21"/>
              </w:rPr>
              <w:t>02</w:t>
            </w:r>
          </w:p>
        </w:tc>
        <w:tc>
          <w:tcPr>
            <w:tcW w:w="1875" w:type="dxa"/>
            <w:vAlign w:val="center"/>
          </w:tcPr>
          <w:p w14:paraId="0EF52730" w14:textId="77777777" w:rsidR="00D65976" w:rsidRDefault="00000000">
            <w:pPr>
              <w:contextualSpacing/>
              <w:jc w:val="center"/>
              <w:rPr>
                <w:rFonts w:cs="Arial" w:hint="eastAsia"/>
                <w:sz w:val="21"/>
                <w:szCs w:val="21"/>
              </w:rPr>
            </w:pPr>
            <w:r>
              <w:rPr>
                <w:rFonts w:cs="Arial" w:hint="eastAsia"/>
                <w:sz w:val="21"/>
                <w:szCs w:val="21"/>
              </w:rPr>
              <w:t>第一次修订</w:t>
            </w:r>
          </w:p>
        </w:tc>
        <w:tc>
          <w:tcPr>
            <w:tcW w:w="1232" w:type="dxa"/>
            <w:vAlign w:val="center"/>
          </w:tcPr>
          <w:p w14:paraId="6DED06FF" w14:textId="77777777" w:rsidR="00D65976" w:rsidRDefault="00000000">
            <w:pPr>
              <w:ind w:firstLineChars="200" w:firstLine="420"/>
              <w:contextualSpacing/>
              <w:rPr>
                <w:rFonts w:cs="Arial" w:hint="eastAsia"/>
                <w:sz w:val="21"/>
                <w:szCs w:val="21"/>
              </w:rPr>
            </w:pPr>
            <w:r>
              <w:rPr>
                <w:rFonts w:cs="Arial" w:hint="eastAsia"/>
                <w:sz w:val="21"/>
                <w:szCs w:val="21"/>
              </w:rPr>
              <w:t>A/1</w:t>
            </w:r>
          </w:p>
        </w:tc>
        <w:tc>
          <w:tcPr>
            <w:tcW w:w="2413" w:type="dxa"/>
            <w:vAlign w:val="center"/>
          </w:tcPr>
          <w:p w14:paraId="39324512" w14:textId="77777777" w:rsidR="00D65976" w:rsidRDefault="00000000">
            <w:pPr>
              <w:contextualSpacing/>
              <w:jc w:val="center"/>
              <w:rPr>
                <w:rFonts w:cs="Arial" w:hint="eastAsia"/>
                <w:sz w:val="21"/>
                <w:szCs w:val="21"/>
              </w:rPr>
            </w:pPr>
            <w:r>
              <w:rPr>
                <w:rFonts w:cs="Arial" w:hint="eastAsia"/>
                <w:sz w:val="21"/>
                <w:szCs w:val="21"/>
              </w:rPr>
              <w:t>赵丽丽/2025-06-14</w:t>
            </w:r>
          </w:p>
        </w:tc>
        <w:tc>
          <w:tcPr>
            <w:tcW w:w="3082" w:type="dxa"/>
            <w:vAlign w:val="center"/>
          </w:tcPr>
          <w:p w14:paraId="589094AF" w14:textId="77777777" w:rsidR="00D65976" w:rsidRDefault="00000000">
            <w:pPr>
              <w:ind w:firstLineChars="200" w:firstLine="420"/>
              <w:contextualSpacing/>
              <w:jc w:val="center"/>
              <w:rPr>
                <w:rFonts w:cs="Arial" w:hint="eastAsia"/>
                <w:sz w:val="21"/>
                <w:szCs w:val="21"/>
              </w:rPr>
            </w:pPr>
            <w:r>
              <w:rPr>
                <w:rFonts w:cs="Arial" w:hint="eastAsia"/>
                <w:sz w:val="21"/>
                <w:szCs w:val="21"/>
              </w:rPr>
              <w:t>罗洪轩/2025-06-14</w:t>
            </w:r>
          </w:p>
        </w:tc>
      </w:tr>
      <w:tr w:rsidR="00D65976" w14:paraId="74C3AA48" w14:textId="77777777">
        <w:trPr>
          <w:cantSplit/>
          <w:trHeight w:val="680"/>
          <w:jc w:val="center"/>
        </w:trPr>
        <w:tc>
          <w:tcPr>
            <w:tcW w:w="720" w:type="dxa"/>
            <w:vAlign w:val="center"/>
          </w:tcPr>
          <w:p w14:paraId="7C07BFB7" w14:textId="77777777" w:rsidR="00D65976" w:rsidRDefault="00000000">
            <w:pPr>
              <w:ind w:firstLineChars="100" w:firstLine="210"/>
              <w:contextualSpacing/>
              <w:jc w:val="both"/>
              <w:rPr>
                <w:rFonts w:cs="Arial" w:hint="eastAsia"/>
                <w:sz w:val="21"/>
                <w:szCs w:val="21"/>
              </w:rPr>
            </w:pPr>
            <w:r>
              <w:rPr>
                <w:rFonts w:cs="Arial" w:hint="eastAsia"/>
                <w:sz w:val="21"/>
                <w:szCs w:val="21"/>
              </w:rPr>
              <w:t>03</w:t>
            </w:r>
          </w:p>
        </w:tc>
        <w:tc>
          <w:tcPr>
            <w:tcW w:w="1875" w:type="dxa"/>
            <w:vAlign w:val="center"/>
          </w:tcPr>
          <w:p w14:paraId="5052BEF9" w14:textId="31063137" w:rsidR="00D65976" w:rsidRPr="00A22826" w:rsidRDefault="00A22826" w:rsidP="00A22826">
            <w:pPr>
              <w:ind w:firstLineChars="200" w:firstLine="420"/>
              <w:rPr>
                <w:rFonts w:hint="eastAsia"/>
              </w:rPr>
            </w:pPr>
            <w:r>
              <w:rPr>
                <w:rFonts w:cs="Arial" w:hint="eastAsia"/>
                <w:sz w:val="21"/>
                <w:szCs w:val="21"/>
              </w:rPr>
              <w:t>换   版</w:t>
            </w:r>
          </w:p>
        </w:tc>
        <w:tc>
          <w:tcPr>
            <w:tcW w:w="1232" w:type="dxa"/>
            <w:vAlign w:val="center"/>
          </w:tcPr>
          <w:p w14:paraId="11753B17" w14:textId="132662B1" w:rsidR="00D65976" w:rsidRDefault="007279FF">
            <w:pPr>
              <w:ind w:firstLineChars="200" w:firstLine="420"/>
              <w:contextualSpacing/>
              <w:jc w:val="both"/>
              <w:rPr>
                <w:rFonts w:cs="Arial" w:hint="eastAsia"/>
                <w:sz w:val="21"/>
                <w:szCs w:val="21"/>
              </w:rPr>
            </w:pPr>
            <w:r>
              <w:rPr>
                <w:rFonts w:cs="Arial" w:hint="eastAsia"/>
                <w:sz w:val="21"/>
                <w:szCs w:val="21"/>
              </w:rPr>
              <w:t>B</w:t>
            </w:r>
            <w:r w:rsidR="002C21B8">
              <w:rPr>
                <w:rFonts w:cs="Arial" w:hint="eastAsia"/>
                <w:sz w:val="21"/>
                <w:szCs w:val="21"/>
              </w:rPr>
              <w:t>/</w:t>
            </w:r>
            <w:r>
              <w:rPr>
                <w:rFonts w:cs="Arial" w:hint="eastAsia"/>
                <w:sz w:val="21"/>
                <w:szCs w:val="21"/>
              </w:rPr>
              <w:t>0</w:t>
            </w:r>
          </w:p>
        </w:tc>
        <w:tc>
          <w:tcPr>
            <w:tcW w:w="2413" w:type="dxa"/>
            <w:vAlign w:val="center"/>
          </w:tcPr>
          <w:p w14:paraId="596892A8" w14:textId="77777777" w:rsidR="00D65976" w:rsidRDefault="00000000">
            <w:pPr>
              <w:ind w:firstLineChars="100" w:firstLine="210"/>
              <w:contextualSpacing/>
              <w:jc w:val="both"/>
              <w:rPr>
                <w:rFonts w:cs="Arial" w:hint="eastAsia"/>
                <w:sz w:val="21"/>
                <w:szCs w:val="21"/>
              </w:rPr>
            </w:pPr>
            <w:r>
              <w:rPr>
                <w:rFonts w:cs="Arial" w:hint="eastAsia"/>
                <w:sz w:val="21"/>
                <w:szCs w:val="21"/>
              </w:rPr>
              <w:t>赵丽丽/2025-07-13</w:t>
            </w:r>
          </w:p>
        </w:tc>
        <w:tc>
          <w:tcPr>
            <w:tcW w:w="3082" w:type="dxa"/>
            <w:vAlign w:val="center"/>
          </w:tcPr>
          <w:p w14:paraId="1BCF24CE" w14:textId="77777777" w:rsidR="00D65976" w:rsidRDefault="00000000">
            <w:pPr>
              <w:ind w:firstLineChars="200" w:firstLine="420"/>
              <w:contextualSpacing/>
              <w:jc w:val="center"/>
              <w:rPr>
                <w:rFonts w:cs="Arial" w:hint="eastAsia"/>
                <w:sz w:val="21"/>
                <w:szCs w:val="21"/>
              </w:rPr>
            </w:pPr>
            <w:r>
              <w:rPr>
                <w:rFonts w:cs="Arial" w:hint="eastAsia"/>
                <w:sz w:val="21"/>
                <w:szCs w:val="21"/>
              </w:rPr>
              <w:t>罗洪轩/2025-07-13</w:t>
            </w:r>
          </w:p>
        </w:tc>
      </w:tr>
      <w:tr w:rsidR="00D65976" w14:paraId="101B9958" w14:textId="77777777">
        <w:trPr>
          <w:cantSplit/>
          <w:trHeight w:val="680"/>
          <w:jc w:val="center"/>
        </w:trPr>
        <w:tc>
          <w:tcPr>
            <w:tcW w:w="720" w:type="dxa"/>
            <w:vAlign w:val="center"/>
          </w:tcPr>
          <w:p w14:paraId="116875E2" w14:textId="77777777" w:rsidR="00D65976" w:rsidRDefault="00D65976">
            <w:pPr>
              <w:ind w:firstLineChars="200" w:firstLine="420"/>
              <w:contextualSpacing/>
              <w:jc w:val="center"/>
              <w:rPr>
                <w:rFonts w:cs="Arial" w:hint="eastAsia"/>
                <w:sz w:val="21"/>
                <w:szCs w:val="21"/>
              </w:rPr>
            </w:pPr>
          </w:p>
        </w:tc>
        <w:tc>
          <w:tcPr>
            <w:tcW w:w="1875" w:type="dxa"/>
            <w:vAlign w:val="center"/>
          </w:tcPr>
          <w:p w14:paraId="6F7F1DF7" w14:textId="77777777" w:rsidR="00D65976" w:rsidRDefault="00D65976">
            <w:pPr>
              <w:ind w:firstLineChars="200" w:firstLine="420"/>
              <w:contextualSpacing/>
              <w:jc w:val="center"/>
              <w:rPr>
                <w:rFonts w:cs="Arial" w:hint="eastAsia"/>
                <w:sz w:val="21"/>
                <w:szCs w:val="21"/>
              </w:rPr>
            </w:pPr>
          </w:p>
        </w:tc>
        <w:tc>
          <w:tcPr>
            <w:tcW w:w="1232" w:type="dxa"/>
            <w:vAlign w:val="center"/>
          </w:tcPr>
          <w:p w14:paraId="7AAD75C7" w14:textId="77777777" w:rsidR="00D65976" w:rsidRDefault="00D65976">
            <w:pPr>
              <w:ind w:firstLineChars="200" w:firstLine="420"/>
              <w:contextualSpacing/>
              <w:jc w:val="center"/>
              <w:rPr>
                <w:rFonts w:cs="Arial" w:hint="eastAsia"/>
                <w:sz w:val="21"/>
                <w:szCs w:val="21"/>
              </w:rPr>
            </w:pPr>
          </w:p>
        </w:tc>
        <w:tc>
          <w:tcPr>
            <w:tcW w:w="2413" w:type="dxa"/>
            <w:vAlign w:val="center"/>
          </w:tcPr>
          <w:p w14:paraId="6B8C469B" w14:textId="77777777" w:rsidR="00D65976" w:rsidRDefault="00D65976">
            <w:pPr>
              <w:ind w:firstLineChars="200" w:firstLine="420"/>
              <w:contextualSpacing/>
              <w:jc w:val="center"/>
              <w:rPr>
                <w:rFonts w:cs="Arial" w:hint="eastAsia"/>
                <w:sz w:val="21"/>
                <w:szCs w:val="21"/>
              </w:rPr>
            </w:pPr>
          </w:p>
        </w:tc>
        <w:tc>
          <w:tcPr>
            <w:tcW w:w="3082" w:type="dxa"/>
            <w:vAlign w:val="center"/>
          </w:tcPr>
          <w:p w14:paraId="7F7D9720" w14:textId="77777777" w:rsidR="00D65976" w:rsidRDefault="00D65976">
            <w:pPr>
              <w:ind w:firstLineChars="200" w:firstLine="420"/>
              <w:contextualSpacing/>
              <w:jc w:val="center"/>
              <w:rPr>
                <w:rFonts w:cs="Arial" w:hint="eastAsia"/>
                <w:sz w:val="21"/>
                <w:szCs w:val="21"/>
              </w:rPr>
            </w:pPr>
          </w:p>
        </w:tc>
      </w:tr>
      <w:tr w:rsidR="00D65976" w14:paraId="7E4C23F1" w14:textId="77777777">
        <w:trPr>
          <w:cantSplit/>
          <w:trHeight w:val="680"/>
          <w:jc w:val="center"/>
        </w:trPr>
        <w:tc>
          <w:tcPr>
            <w:tcW w:w="720" w:type="dxa"/>
            <w:vAlign w:val="center"/>
          </w:tcPr>
          <w:p w14:paraId="0DD67C0B" w14:textId="77777777" w:rsidR="00D65976" w:rsidRDefault="00D65976">
            <w:pPr>
              <w:ind w:firstLineChars="200" w:firstLine="420"/>
              <w:contextualSpacing/>
              <w:jc w:val="center"/>
              <w:rPr>
                <w:rFonts w:cs="Arial" w:hint="eastAsia"/>
                <w:sz w:val="21"/>
                <w:szCs w:val="21"/>
              </w:rPr>
            </w:pPr>
          </w:p>
        </w:tc>
        <w:tc>
          <w:tcPr>
            <w:tcW w:w="1875" w:type="dxa"/>
            <w:vAlign w:val="center"/>
          </w:tcPr>
          <w:p w14:paraId="786178E0" w14:textId="77777777" w:rsidR="00D65976" w:rsidRDefault="00D65976">
            <w:pPr>
              <w:ind w:firstLineChars="200" w:firstLine="420"/>
              <w:contextualSpacing/>
              <w:jc w:val="center"/>
              <w:rPr>
                <w:rFonts w:cs="Arial" w:hint="eastAsia"/>
                <w:sz w:val="21"/>
                <w:szCs w:val="21"/>
              </w:rPr>
            </w:pPr>
          </w:p>
        </w:tc>
        <w:tc>
          <w:tcPr>
            <w:tcW w:w="1232" w:type="dxa"/>
            <w:vAlign w:val="center"/>
          </w:tcPr>
          <w:p w14:paraId="4E672322" w14:textId="77777777" w:rsidR="00D65976" w:rsidRDefault="00D65976">
            <w:pPr>
              <w:ind w:firstLineChars="200" w:firstLine="420"/>
              <w:contextualSpacing/>
              <w:jc w:val="center"/>
              <w:rPr>
                <w:rFonts w:cs="Arial" w:hint="eastAsia"/>
                <w:sz w:val="21"/>
                <w:szCs w:val="21"/>
              </w:rPr>
            </w:pPr>
          </w:p>
        </w:tc>
        <w:tc>
          <w:tcPr>
            <w:tcW w:w="2413" w:type="dxa"/>
            <w:vAlign w:val="center"/>
          </w:tcPr>
          <w:p w14:paraId="65BBAFA2" w14:textId="77777777" w:rsidR="00D65976" w:rsidRDefault="00D65976">
            <w:pPr>
              <w:ind w:firstLineChars="200" w:firstLine="420"/>
              <w:contextualSpacing/>
              <w:jc w:val="center"/>
              <w:rPr>
                <w:rFonts w:cs="Arial" w:hint="eastAsia"/>
                <w:sz w:val="21"/>
                <w:szCs w:val="21"/>
              </w:rPr>
            </w:pPr>
          </w:p>
        </w:tc>
        <w:tc>
          <w:tcPr>
            <w:tcW w:w="3082" w:type="dxa"/>
            <w:vAlign w:val="center"/>
          </w:tcPr>
          <w:p w14:paraId="6C4DC359" w14:textId="77777777" w:rsidR="00D65976" w:rsidRDefault="00D65976">
            <w:pPr>
              <w:ind w:firstLineChars="200" w:firstLine="420"/>
              <w:contextualSpacing/>
              <w:jc w:val="center"/>
              <w:rPr>
                <w:rFonts w:cs="Arial" w:hint="eastAsia"/>
                <w:sz w:val="21"/>
                <w:szCs w:val="21"/>
              </w:rPr>
            </w:pPr>
          </w:p>
        </w:tc>
      </w:tr>
      <w:tr w:rsidR="00D65976" w14:paraId="7F16D120" w14:textId="77777777">
        <w:trPr>
          <w:cantSplit/>
          <w:trHeight w:val="680"/>
          <w:jc w:val="center"/>
        </w:trPr>
        <w:tc>
          <w:tcPr>
            <w:tcW w:w="720" w:type="dxa"/>
            <w:vAlign w:val="center"/>
          </w:tcPr>
          <w:p w14:paraId="4A0BC312" w14:textId="77777777" w:rsidR="00D65976" w:rsidRDefault="00D65976">
            <w:pPr>
              <w:ind w:firstLineChars="200" w:firstLine="420"/>
              <w:contextualSpacing/>
              <w:jc w:val="center"/>
              <w:rPr>
                <w:rFonts w:cs="Arial" w:hint="eastAsia"/>
                <w:sz w:val="21"/>
                <w:szCs w:val="21"/>
              </w:rPr>
            </w:pPr>
          </w:p>
        </w:tc>
        <w:tc>
          <w:tcPr>
            <w:tcW w:w="1875" w:type="dxa"/>
            <w:vAlign w:val="center"/>
          </w:tcPr>
          <w:p w14:paraId="40476062" w14:textId="77777777" w:rsidR="00D65976" w:rsidRDefault="00D65976">
            <w:pPr>
              <w:ind w:firstLineChars="200" w:firstLine="420"/>
              <w:contextualSpacing/>
              <w:jc w:val="center"/>
              <w:rPr>
                <w:rFonts w:cs="Arial" w:hint="eastAsia"/>
                <w:sz w:val="21"/>
                <w:szCs w:val="21"/>
              </w:rPr>
            </w:pPr>
          </w:p>
        </w:tc>
        <w:tc>
          <w:tcPr>
            <w:tcW w:w="1232" w:type="dxa"/>
            <w:vAlign w:val="center"/>
          </w:tcPr>
          <w:p w14:paraId="0D495716" w14:textId="77777777" w:rsidR="00D65976" w:rsidRDefault="00D65976">
            <w:pPr>
              <w:ind w:firstLineChars="200" w:firstLine="420"/>
              <w:contextualSpacing/>
              <w:jc w:val="center"/>
              <w:rPr>
                <w:rFonts w:cs="Arial" w:hint="eastAsia"/>
                <w:sz w:val="21"/>
                <w:szCs w:val="21"/>
              </w:rPr>
            </w:pPr>
          </w:p>
        </w:tc>
        <w:tc>
          <w:tcPr>
            <w:tcW w:w="2413" w:type="dxa"/>
            <w:vAlign w:val="center"/>
          </w:tcPr>
          <w:p w14:paraId="519EA568" w14:textId="77777777" w:rsidR="00D65976" w:rsidRDefault="00D65976">
            <w:pPr>
              <w:ind w:firstLineChars="200" w:firstLine="420"/>
              <w:contextualSpacing/>
              <w:jc w:val="center"/>
              <w:rPr>
                <w:rFonts w:cs="Arial" w:hint="eastAsia"/>
                <w:sz w:val="21"/>
                <w:szCs w:val="21"/>
              </w:rPr>
            </w:pPr>
          </w:p>
        </w:tc>
        <w:tc>
          <w:tcPr>
            <w:tcW w:w="3082" w:type="dxa"/>
            <w:vAlign w:val="center"/>
          </w:tcPr>
          <w:p w14:paraId="4E3C6C62" w14:textId="77777777" w:rsidR="00D65976" w:rsidRDefault="00D65976">
            <w:pPr>
              <w:ind w:firstLineChars="200" w:firstLine="420"/>
              <w:contextualSpacing/>
              <w:jc w:val="center"/>
              <w:rPr>
                <w:rFonts w:cs="Arial" w:hint="eastAsia"/>
                <w:sz w:val="21"/>
                <w:szCs w:val="21"/>
              </w:rPr>
            </w:pPr>
          </w:p>
        </w:tc>
      </w:tr>
      <w:tr w:rsidR="00D65976" w14:paraId="4313E71D" w14:textId="77777777">
        <w:trPr>
          <w:cantSplit/>
          <w:trHeight w:val="680"/>
          <w:jc w:val="center"/>
        </w:trPr>
        <w:tc>
          <w:tcPr>
            <w:tcW w:w="720" w:type="dxa"/>
            <w:vAlign w:val="center"/>
          </w:tcPr>
          <w:p w14:paraId="2961BD8D" w14:textId="77777777" w:rsidR="00D65976" w:rsidRDefault="00D65976">
            <w:pPr>
              <w:ind w:firstLineChars="200" w:firstLine="420"/>
              <w:contextualSpacing/>
              <w:jc w:val="center"/>
              <w:rPr>
                <w:rFonts w:cs="Arial" w:hint="eastAsia"/>
                <w:sz w:val="21"/>
                <w:szCs w:val="21"/>
              </w:rPr>
            </w:pPr>
          </w:p>
        </w:tc>
        <w:tc>
          <w:tcPr>
            <w:tcW w:w="1875" w:type="dxa"/>
            <w:vAlign w:val="center"/>
          </w:tcPr>
          <w:p w14:paraId="25B186B1" w14:textId="77777777" w:rsidR="00D65976" w:rsidRDefault="00D65976">
            <w:pPr>
              <w:ind w:firstLineChars="200" w:firstLine="420"/>
              <w:contextualSpacing/>
              <w:jc w:val="center"/>
              <w:rPr>
                <w:rFonts w:cs="Arial" w:hint="eastAsia"/>
                <w:sz w:val="21"/>
                <w:szCs w:val="21"/>
              </w:rPr>
            </w:pPr>
          </w:p>
        </w:tc>
        <w:tc>
          <w:tcPr>
            <w:tcW w:w="1232" w:type="dxa"/>
            <w:vAlign w:val="center"/>
          </w:tcPr>
          <w:p w14:paraId="2688FE2F" w14:textId="77777777" w:rsidR="00D65976" w:rsidRDefault="00D65976">
            <w:pPr>
              <w:ind w:firstLineChars="200" w:firstLine="420"/>
              <w:contextualSpacing/>
              <w:jc w:val="center"/>
              <w:rPr>
                <w:rFonts w:cs="Arial" w:hint="eastAsia"/>
                <w:sz w:val="21"/>
                <w:szCs w:val="21"/>
              </w:rPr>
            </w:pPr>
          </w:p>
        </w:tc>
        <w:tc>
          <w:tcPr>
            <w:tcW w:w="2413" w:type="dxa"/>
            <w:vAlign w:val="center"/>
          </w:tcPr>
          <w:p w14:paraId="708C084B" w14:textId="77777777" w:rsidR="00D65976" w:rsidRDefault="00D65976">
            <w:pPr>
              <w:ind w:firstLineChars="200" w:firstLine="420"/>
              <w:contextualSpacing/>
              <w:jc w:val="center"/>
              <w:rPr>
                <w:rFonts w:cs="Arial" w:hint="eastAsia"/>
                <w:sz w:val="21"/>
                <w:szCs w:val="21"/>
              </w:rPr>
            </w:pPr>
          </w:p>
        </w:tc>
        <w:tc>
          <w:tcPr>
            <w:tcW w:w="3082" w:type="dxa"/>
            <w:vAlign w:val="center"/>
          </w:tcPr>
          <w:p w14:paraId="4727206E" w14:textId="77777777" w:rsidR="00D65976" w:rsidRDefault="00D65976">
            <w:pPr>
              <w:ind w:firstLineChars="200" w:firstLine="420"/>
              <w:contextualSpacing/>
              <w:jc w:val="center"/>
              <w:rPr>
                <w:rFonts w:cs="Arial" w:hint="eastAsia"/>
                <w:sz w:val="21"/>
                <w:szCs w:val="21"/>
              </w:rPr>
            </w:pPr>
          </w:p>
        </w:tc>
      </w:tr>
      <w:tr w:rsidR="00D65976" w14:paraId="4766CB32" w14:textId="77777777">
        <w:trPr>
          <w:cantSplit/>
          <w:trHeight w:val="680"/>
          <w:jc w:val="center"/>
        </w:trPr>
        <w:tc>
          <w:tcPr>
            <w:tcW w:w="720" w:type="dxa"/>
            <w:vAlign w:val="center"/>
          </w:tcPr>
          <w:p w14:paraId="6D96247D" w14:textId="77777777" w:rsidR="00D65976" w:rsidRDefault="00D65976">
            <w:pPr>
              <w:ind w:firstLineChars="200" w:firstLine="420"/>
              <w:contextualSpacing/>
              <w:jc w:val="center"/>
              <w:rPr>
                <w:rFonts w:cs="Arial" w:hint="eastAsia"/>
                <w:sz w:val="21"/>
                <w:szCs w:val="21"/>
              </w:rPr>
            </w:pPr>
          </w:p>
        </w:tc>
        <w:tc>
          <w:tcPr>
            <w:tcW w:w="1875" w:type="dxa"/>
            <w:vAlign w:val="center"/>
          </w:tcPr>
          <w:p w14:paraId="3402D143" w14:textId="77777777" w:rsidR="00D65976" w:rsidRDefault="00D65976">
            <w:pPr>
              <w:ind w:firstLineChars="200" w:firstLine="420"/>
              <w:contextualSpacing/>
              <w:jc w:val="center"/>
              <w:rPr>
                <w:rFonts w:cs="Arial" w:hint="eastAsia"/>
                <w:sz w:val="21"/>
                <w:szCs w:val="21"/>
              </w:rPr>
            </w:pPr>
          </w:p>
        </w:tc>
        <w:tc>
          <w:tcPr>
            <w:tcW w:w="1232" w:type="dxa"/>
            <w:vAlign w:val="center"/>
          </w:tcPr>
          <w:p w14:paraId="6B22C8EF" w14:textId="77777777" w:rsidR="00D65976" w:rsidRDefault="00D65976">
            <w:pPr>
              <w:ind w:firstLineChars="200" w:firstLine="420"/>
              <w:contextualSpacing/>
              <w:jc w:val="center"/>
              <w:rPr>
                <w:rFonts w:cs="Arial" w:hint="eastAsia"/>
                <w:sz w:val="21"/>
                <w:szCs w:val="21"/>
              </w:rPr>
            </w:pPr>
          </w:p>
        </w:tc>
        <w:tc>
          <w:tcPr>
            <w:tcW w:w="2413" w:type="dxa"/>
            <w:vAlign w:val="center"/>
          </w:tcPr>
          <w:p w14:paraId="3083719C" w14:textId="77777777" w:rsidR="00D65976" w:rsidRDefault="00D65976">
            <w:pPr>
              <w:ind w:firstLineChars="200" w:firstLine="420"/>
              <w:contextualSpacing/>
              <w:jc w:val="center"/>
              <w:rPr>
                <w:rFonts w:cs="Arial" w:hint="eastAsia"/>
                <w:sz w:val="21"/>
                <w:szCs w:val="21"/>
              </w:rPr>
            </w:pPr>
          </w:p>
        </w:tc>
        <w:tc>
          <w:tcPr>
            <w:tcW w:w="3082" w:type="dxa"/>
            <w:vAlign w:val="center"/>
          </w:tcPr>
          <w:p w14:paraId="3DAA4005" w14:textId="77777777" w:rsidR="00D65976" w:rsidRDefault="00D65976">
            <w:pPr>
              <w:ind w:firstLineChars="200" w:firstLine="420"/>
              <w:contextualSpacing/>
              <w:jc w:val="center"/>
              <w:rPr>
                <w:rFonts w:cs="Arial" w:hint="eastAsia"/>
                <w:sz w:val="21"/>
                <w:szCs w:val="21"/>
              </w:rPr>
            </w:pPr>
          </w:p>
        </w:tc>
      </w:tr>
      <w:tr w:rsidR="00D65976" w14:paraId="5F59EBD7" w14:textId="77777777">
        <w:trPr>
          <w:cantSplit/>
          <w:trHeight w:val="680"/>
          <w:jc w:val="center"/>
        </w:trPr>
        <w:tc>
          <w:tcPr>
            <w:tcW w:w="720" w:type="dxa"/>
            <w:vAlign w:val="center"/>
          </w:tcPr>
          <w:p w14:paraId="4D8E0CAA" w14:textId="77777777" w:rsidR="00D65976" w:rsidRDefault="00D65976">
            <w:pPr>
              <w:ind w:firstLineChars="200" w:firstLine="420"/>
              <w:contextualSpacing/>
              <w:jc w:val="center"/>
              <w:rPr>
                <w:rFonts w:cs="Arial" w:hint="eastAsia"/>
                <w:sz w:val="21"/>
                <w:szCs w:val="21"/>
              </w:rPr>
            </w:pPr>
          </w:p>
        </w:tc>
        <w:tc>
          <w:tcPr>
            <w:tcW w:w="1875" w:type="dxa"/>
            <w:vAlign w:val="center"/>
          </w:tcPr>
          <w:p w14:paraId="5D88A4E1" w14:textId="77777777" w:rsidR="00D65976" w:rsidRDefault="00D65976">
            <w:pPr>
              <w:ind w:firstLineChars="200" w:firstLine="420"/>
              <w:contextualSpacing/>
              <w:jc w:val="center"/>
              <w:rPr>
                <w:rFonts w:cs="Arial" w:hint="eastAsia"/>
                <w:sz w:val="21"/>
                <w:szCs w:val="21"/>
              </w:rPr>
            </w:pPr>
          </w:p>
        </w:tc>
        <w:tc>
          <w:tcPr>
            <w:tcW w:w="1232" w:type="dxa"/>
            <w:vAlign w:val="center"/>
          </w:tcPr>
          <w:p w14:paraId="5E2A44BF" w14:textId="77777777" w:rsidR="00D65976" w:rsidRDefault="00D65976">
            <w:pPr>
              <w:ind w:firstLineChars="200" w:firstLine="420"/>
              <w:contextualSpacing/>
              <w:jc w:val="center"/>
              <w:rPr>
                <w:rFonts w:cs="Arial" w:hint="eastAsia"/>
                <w:sz w:val="21"/>
                <w:szCs w:val="21"/>
              </w:rPr>
            </w:pPr>
          </w:p>
        </w:tc>
        <w:tc>
          <w:tcPr>
            <w:tcW w:w="2413" w:type="dxa"/>
            <w:vAlign w:val="center"/>
          </w:tcPr>
          <w:p w14:paraId="169C3AA4" w14:textId="77777777" w:rsidR="00D65976" w:rsidRDefault="00D65976">
            <w:pPr>
              <w:ind w:firstLineChars="200" w:firstLine="420"/>
              <w:contextualSpacing/>
              <w:jc w:val="center"/>
              <w:rPr>
                <w:rFonts w:cs="Arial" w:hint="eastAsia"/>
                <w:sz w:val="21"/>
                <w:szCs w:val="21"/>
              </w:rPr>
            </w:pPr>
          </w:p>
        </w:tc>
        <w:tc>
          <w:tcPr>
            <w:tcW w:w="3082" w:type="dxa"/>
            <w:vAlign w:val="center"/>
          </w:tcPr>
          <w:p w14:paraId="02826499" w14:textId="77777777" w:rsidR="00D65976" w:rsidRDefault="00D65976">
            <w:pPr>
              <w:ind w:firstLineChars="200" w:firstLine="420"/>
              <w:contextualSpacing/>
              <w:jc w:val="center"/>
              <w:rPr>
                <w:rFonts w:cs="Arial" w:hint="eastAsia"/>
                <w:sz w:val="21"/>
                <w:szCs w:val="21"/>
              </w:rPr>
            </w:pPr>
          </w:p>
        </w:tc>
      </w:tr>
      <w:tr w:rsidR="00D65976" w14:paraId="276D19FF" w14:textId="77777777">
        <w:trPr>
          <w:cantSplit/>
          <w:trHeight w:val="680"/>
          <w:jc w:val="center"/>
        </w:trPr>
        <w:tc>
          <w:tcPr>
            <w:tcW w:w="720" w:type="dxa"/>
            <w:vAlign w:val="center"/>
          </w:tcPr>
          <w:p w14:paraId="17B98209" w14:textId="77777777" w:rsidR="00D65976" w:rsidRDefault="00D65976">
            <w:pPr>
              <w:ind w:firstLineChars="200" w:firstLine="420"/>
              <w:contextualSpacing/>
              <w:jc w:val="center"/>
              <w:rPr>
                <w:rFonts w:cs="Arial" w:hint="eastAsia"/>
                <w:sz w:val="21"/>
                <w:szCs w:val="21"/>
              </w:rPr>
            </w:pPr>
          </w:p>
        </w:tc>
        <w:tc>
          <w:tcPr>
            <w:tcW w:w="1875" w:type="dxa"/>
            <w:vAlign w:val="center"/>
          </w:tcPr>
          <w:p w14:paraId="42BE3F1A" w14:textId="77777777" w:rsidR="00D65976" w:rsidRDefault="00D65976">
            <w:pPr>
              <w:ind w:firstLineChars="200" w:firstLine="420"/>
              <w:contextualSpacing/>
              <w:jc w:val="center"/>
              <w:rPr>
                <w:rFonts w:cs="Arial" w:hint="eastAsia"/>
                <w:sz w:val="21"/>
                <w:szCs w:val="21"/>
              </w:rPr>
            </w:pPr>
          </w:p>
        </w:tc>
        <w:tc>
          <w:tcPr>
            <w:tcW w:w="1232" w:type="dxa"/>
            <w:vAlign w:val="center"/>
          </w:tcPr>
          <w:p w14:paraId="1787AC41" w14:textId="77777777" w:rsidR="00D65976" w:rsidRDefault="00D65976">
            <w:pPr>
              <w:ind w:firstLineChars="200" w:firstLine="420"/>
              <w:contextualSpacing/>
              <w:jc w:val="center"/>
              <w:rPr>
                <w:rFonts w:cs="Arial" w:hint="eastAsia"/>
                <w:sz w:val="21"/>
                <w:szCs w:val="21"/>
              </w:rPr>
            </w:pPr>
          </w:p>
        </w:tc>
        <w:tc>
          <w:tcPr>
            <w:tcW w:w="2413" w:type="dxa"/>
            <w:vAlign w:val="center"/>
          </w:tcPr>
          <w:p w14:paraId="4AE7EAFE" w14:textId="77777777" w:rsidR="00D65976" w:rsidRDefault="00D65976">
            <w:pPr>
              <w:ind w:firstLineChars="200" w:firstLine="420"/>
              <w:contextualSpacing/>
              <w:jc w:val="center"/>
              <w:rPr>
                <w:rFonts w:cs="Arial" w:hint="eastAsia"/>
                <w:sz w:val="21"/>
                <w:szCs w:val="21"/>
              </w:rPr>
            </w:pPr>
          </w:p>
        </w:tc>
        <w:tc>
          <w:tcPr>
            <w:tcW w:w="3082" w:type="dxa"/>
            <w:vAlign w:val="center"/>
          </w:tcPr>
          <w:p w14:paraId="3E2EE0A6" w14:textId="77777777" w:rsidR="00D65976" w:rsidRDefault="00D65976">
            <w:pPr>
              <w:ind w:firstLineChars="200" w:firstLine="420"/>
              <w:contextualSpacing/>
              <w:jc w:val="center"/>
              <w:rPr>
                <w:rFonts w:cs="Arial" w:hint="eastAsia"/>
                <w:sz w:val="21"/>
                <w:szCs w:val="21"/>
              </w:rPr>
            </w:pPr>
          </w:p>
        </w:tc>
      </w:tr>
      <w:tr w:rsidR="00D65976" w14:paraId="45C8258D" w14:textId="77777777">
        <w:trPr>
          <w:cantSplit/>
          <w:trHeight w:val="680"/>
          <w:jc w:val="center"/>
        </w:trPr>
        <w:tc>
          <w:tcPr>
            <w:tcW w:w="720" w:type="dxa"/>
            <w:vAlign w:val="center"/>
          </w:tcPr>
          <w:p w14:paraId="1F8B0F60" w14:textId="77777777" w:rsidR="00D65976" w:rsidRDefault="00D65976">
            <w:pPr>
              <w:ind w:firstLineChars="200" w:firstLine="420"/>
              <w:contextualSpacing/>
              <w:jc w:val="center"/>
              <w:rPr>
                <w:rFonts w:cs="Arial" w:hint="eastAsia"/>
                <w:sz w:val="21"/>
                <w:szCs w:val="21"/>
              </w:rPr>
            </w:pPr>
          </w:p>
        </w:tc>
        <w:tc>
          <w:tcPr>
            <w:tcW w:w="1875" w:type="dxa"/>
            <w:vAlign w:val="center"/>
          </w:tcPr>
          <w:p w14:paraId="34D99125" w14:textId="77777777" w:rsidR="00D65976" w:rsidRDefault="00D65976">
            <w:pPr>
              <w:ind w:firstLineChars="200" w:firstLine="420"/>
              <w:contextualSpacing/>
              <w:jc w:val="center"/>
              <w:rPr>
                <w:rFonts w:cs="Arial" w:hint="eastAsia"/>
                <w:sz w:val="21"/>
                <w:szCs w:val="21"/>
              </w:rPr>
            </w:pPr>
          </w:p>
        </w:tc>
        <w:tc>
          <w:tcPr>
            <w:tcW w:w="1232" w:type="dxa"/>
            <w:vAlign w:val="center"/>
          </w:tcPr>
          <w:p w14:paraId="19A205EC" w14:textId="77777777" w:rsidR="00D65976" w:rsidRDefault="00D65976">
            <w:pPr>
              <w:ind w:firstLineChars="200" w:firstLine="420"/>
              <w:contextualSpacing/>
              <w:jc w:val="center"/>
              <w:rPr>
                <w:rFonts w:cs="Arial" w:hint="eastAsia"/>
                <w:sz w:val="21"/>
                <w:szCs w:val="21"/>
              </w:rPr>
            </w:pPr>
          </w:p>
        </w:tc>
        <w:tc>
          <w:tcPr>
            <w:tcW w:w="2413" w:type="dxa"/>
            <w:vAlign w:val="center"/>
          </w:tcPr>
          <w:p w14:paraId="77C9DB2A" w14:textId="77777777" w:rsidR="00D65976" w:rsidRDefault="00D65976">
            <w:pPr>
              <w:ind w:firstLineChars="200" w:firstLine="420"/>
              <w:contextualSpacing/>
              <w:jc w:val="center"/>
              <w:rPr>
                <w:rFonts w:cs="Arial" w:hint="eastAsia"/>
                <w:sz w:val="21"/>
                <w:szCs w:val="21"/>
              </w:rPr>
            </w:pPr>
          </w:p>
        </w:tc>
        <w:tc>
          <w:tcPr>
            <w:tcW w:w="3082" w:type="dxa"/>
            <w:vAlign w:val="center"/>
          </w:tcPr>
          <w:p w14:paraId="15E9CF73" w14:textId="77777777" w:rsidR="00D65976" w:rsidRDefault="00D65976">
            <w:pPr>
              <w:ind w:firstLineChars="200" w:firstLine="420"/>
              <w:contextualSpacing/>
              <w:jc w:val="center"/>
              <w:rPr>
                <w:rFonts w:cs="Arial" w:hint="eastAsia"/>
                <w:sz w:val="21"/>
                <w:szCs w:val="21"/>
              </w:rPr>
            </w:pPr>
          </w:p>
        </w:tc>
      </w:tr>
      <w:tr w:rsidR="00D65976" w14:paraId="57893763" w14:textId="77777777">
        <w:trPr>
          <w:cantSplit/>
          <w:trHeight w:val="680"/>
          <w:jc w:val="center"/>
        </w:trPr>
        <w:tc>
          <w:tcPr>
            <w:tcW w:w="720" w:type="dxa"/>
            <w:vAlign w:val="center"/>
          </w:tcPr>
          <w:p w14:paraId="2A556399" w14:textId="77777777" w:rsidR="00D65976" w:rsidRDefault="00D65976">
            <w:pPr>
              <w:ind w:firstLineChars="200" w:firstLine="420"/>
              <w:contextualSpacing/>
              <w:jc w:val="center"/>
              <w:rPr>
                <w:rFonts w:cs="Arial" w:hint="eastAsia"/>
                <w:sz w:val="21"/>
                <w:szCs w:val="21"/>
              </w:rPr>
            </w:pPr>
          </w:p>
        </w:tc>
        <w:tc>
          <w:tcPr>
            <w:tcW w:w="1875" w:type="dxa"/>
            <w:vAlign w:val="center"/>
          </w:tcPr>
          <w:p w14:paraId="28DAA21A" w14:textId="77777777" w:rsidR="00D65976" w:rsidRDefault="00D65976">
            <w:pPr>
              <w:ind w:firstLineChars="200" w:firstLine="420"/>
              <w:contextualSpacing/>
              <w:jc w:val="center"/>
              <w:rPr>
                <w:rFonts w:cs="Arial" w:hint="eastAsia"/>
                <w:sz w:val="21"/>
                <w:szCs w:val="21"/>
              </w:rPr>
            </w:pPr>
          </w:p>
        </w:tc>
        <w:tc>
          <w:tcPr>
            <w:tcW w:w="1232" w:type="dxa"/>
            <w:vAlign w:val="center"/>
          </w:tcPr>
          <w:p w14:paraId="668977CA" w14:textId="77777777" w:rsidR="00D65976" w:rsidRDefault="00D65976">
            <w:pPr>
              <w:ind w:firstLineChars="200" w:firstLine="420"/>
              <w:contextualSpacing/>
              <w:jc w:val="center"/>
              <w:rPr>
                <w:rFonts w:cs="Arial" w:hint="eastAsia"/>
                <w:sz w:val="21"/>
                <w:szCs w:val="21"/>
              </w:rPr>
            </w:pPr>
          </w:p>
        </w:tc>
        <w:tc>
          <w:tcPr>
            <w:tcW w:w="2413" w:type="dxa"/>
            <w:vAlign w:val="center"/>
          </w:tcPr>
          <w:p w14:paraId="42C57100" w14:textId="77777777" w:rsidR="00D65976" w:rsidRDefault="00D65976">
            <w:pPr>
              <w:ind w:firstLineChars="200" w:firstLine="420"/>
              <w:contextualSpacing/>
              <w:jc w:val="center"/>
              <w:rPr>
                <w:rFonts w:cs="Arial" w:hint="eastAsia"/>
                <w:sz w:val="21"/>
                <w:szCs w:val="21"/>
              </w:rPr>
            </w:pPr>
          </w:p>
        </w:tc>
        <w:tc>
          <w:tcPr>
            <w:tcW w:w="3082" w:type="dxa"/>
            <w:vAlign w:val="center"/>
          </w:tcPr>
          <w:p w14:paraId="2B8CE711" w14:textId="77777777" w:rsidR="00D65976" w:rsidRDefault="00D65976">
            <w:pPr>
              <w:ind w:firstLineChars="200" w:firstLine="420"/>
              <w:contextualSpacing/>
              <w:jc w:val="center"/>
              <w:rPr>
                <w:rFonts w:cs="Arial" w:hint="eastAsia"/>
                <w:sz w:val="21"/>
                <w:szCs w:val="21"/>
              </w:rPr>
            </w:pPr>
          </w:p>
        </w:tc>
      </w:tr>
      <w:tr w:rsidR="00D65976" w14:paraId="236A7CD0" w14:textId="77777777">
        <w:trPr>
          <w:cantSplit/>
          <w:trHeight w:val="680"/>
          <w:jc w:val="center"/>
        </w:trPr>
        <w:tc>
          <w:tcPr>
            <w:tcW w:w="720" w:type="dxa"/>
            <w:vAlign w:val="center"/>
          </w:tcPr>
          <w:p w14:paraId="461EC45B" w14:textId="77777777" w:rsidR="00D65976" w:rsidRDefault="00D65976">
            <w:pPr>
              <w:ind w:firstLineChars="200" w:firstLine="420"/>
              <w:contextualSpacing/>
              <w:jc w:val="center"/>
              <w:rPr>
                <w:rFonts w:cs="Arial" w:hint="eastAsia"/>
                <w:sz w:val="21"/>
                <w:szCs w:val="21"/>
              </w:rPr>
            </w:pPr>
          </w:p>
        </w:tc>
        <w:tc>
          <w:tcPr>
            <w:tcW w:w="1875" w:type="dxa"/>
            <w:vAlign w:val="center"/>
          </w:tcPr>
          <w:p w14:paraId="255FA669" w14:textId="77777777" w:rsidR="00D65976" w:rsidRDefault="00D65976">
            <w:pPr>
              <w:ind w:firstLineChars="200" w:firstLine="420"/>
              <w:contextualSpacing/>
              <w:jc w:val="center"/>
              <w:rPr>
                <w:rFonts w:cs="Arial" w:hint="eastAsia"/>
                <w:sz w:val="21"/>
                <w:szCs w:val="21"/>
              </w:rPr>
            </w:pPr>
          </w:p>
        </w:tc>
        <w:tc>
          <w:tcPr>
            <w:tcW w:w="1232" w:type="dxa"/>
            <w:vAlign w:val="center"/>
          </w:tcPr>
          <w:p w14:paraId="617FCB55" w14:textId="77777777" w:rsidR="00D65976" w:rsidRDefault="00D65976">
            <w:pPr>
              <w:ind w:firstLineChars="200" w:firstLine="420"/>
              <w:contextualSpacing/>
              <w:jc w:val="center"/>
              <w:rPr>
                <w:rFonts w:cs="Arial" w:hint="eastAsia"/>
                <w:sz w:val="21"/>
                <w:szCs w:val="21"/>
              </w:rPr>
            </w:pPr>
          </w:p>
        </w:tc>
        <w:tc>
          <w:tcPr>
            <w:tcW w:w="2413" w:type="dxa"/>
            <w:vAlign w:val="center"/>
          </w:tcPr>
          <w:p w14:paraId="7EA856C3" w14:textId="77777777" w:rsidR="00D65976" w:rsidRDefault="00D65976">
            <w:pPr>
              <w:ind w:firstLineChars="200" w:firstLine="420"/>
              <w:contextualSpacing/>
              <w:jc w:val="center"/>
              <w:rPr>
                <w:rFonts w:cs="Arial" w:hint="eastAsia"/>
                <w:sz w:val="21"/>
                <w:szCs w:val="21"/>
              </w:rPr>
            </w:pPr>
          </w:p>
        </w:tc>
        <w:tc>
          <w:tcPr>
            <w:tcW w:w="3082" w:type="dxa"/>
            <w:vAlign w:val="center"/>
          </w:tcPr>
          <w:p w14:paraId="1B1583B5" w14:textId="77777777" w:rsidR="00D65976" w:rsidRDefault="00D65976">
            <w:pPr>
              <w:ind w:firstLineChars="200" w:firstLine="420"/>
              <w:contextualSpacing/>
              <w:jc w:val="center"/>
              <w:rPr>
                <w:rFonts w:cs="Arial" w:hint="eastAsia"/>
                <w:sz w:val="21"/>
                <w:szCs w:val="21"/>
              </w:rPr>
            </w:pPr>
          </w:p>
        </w:tc>
      </w:tr>
      <w:tr w:rsidR="00D65976" w14:paraId="08487E51" w14:textId="77777777">
        <w:trPr>
          <w:cantSplit/>
          <w:trHeight w:val="680"/>
          <w:jc w:val="center"/>
        </w:trPr>
        <w:tc>
          <w:tcPr>
            <w:tcW w:w="720" w:type="dxa"/>
            <w:vAlign w:val="center"/>
          </w:tcPr>
          <w:p w14:paraId="47430B08" w14:textId="77777777" w:rsidR="00D65976" w:rsidRDefault="00D65976">
            <w:pPr>
              <w:ind w:firstLineChars="200" w:firstLine="420"/>
              <w:contextualSpacing/>
              <w:jc w:val="center"/>
              <w:rPr>
                <w:rFonts w:cs="Arial" w:hint="eastAsia"/>
                <w:sz w:val="21"/>
                <w:szCs w:val="21"/>
              </w:rPr>
            </w:pPr>
          </w:p>
        </w:tc>
        <w:tc>
          <w:tcPr>
            <w:tcW w:w="1875" w:type="dxa"/>
            <w:vAlign w:val="center"/>
          </w:tcPr>
          <w:p w14:paraId="720B1914" w14:textId="77777777" w:rsidR="00D65976" w:rsidRDefault="00D65976">
            <w:pPr>
              <w:ind w:firstLineChars="200" w:firstLine="420"/>
              <w:contextualSpacing/>
              <w:jc w:val="center"/>
              <w:rPr>
                <w:rFonts w:cs="Arial" w:hint="eastAsia"/>
                <w:sz w:val="21"/>
                <w:szCs w:val="21"/>
              </w:rPr>
            </w:pPr>
          </w:p>
        </w:tc>
        <w:tc>
          <w:tcPr>
            <w:tcW w:w="1232" w:type="dxa"/>
            <w:vAlign w:val="center"/>
          </w:tcPr>
          <w:p w14:paraId="2ECE190A" w14:textId="77777777" w:rsidR="00D65976" w:rsidRDefault="00D65976">
            <w:pPr>
              <w:ind w:firstLineChars="200" w:firstLine="420"/>
              <w:contextualSpacing/>
              <w:jc w:val="center"/>
              <w:rPr>
                <w:rFonts w:cs="Arial" w:hint="eastAsia"/>
                <w:sz w:val="21"/>
                <w:szCs w:val="21"/>
              </w:rPr>
            </w:pPr>
          </w:p>
        </w:tc>
        <w:tc>
          <w:tcPr>
            <w:tcW w:w="2413" w:type="dxa"/>
            <w:vAlign w:val="center"/>
          </w:tcPr>
          <w:p w14:paraId="33A36961" w14:textId="77777777" w:rsidR="00D65976" w:rsidRDefault="00D65976">
            <w:pPr>
              <w:ind w:firstLineChars="200" w:firstLine="420"/>
              <w:contextualSpacing/>
              <w:jc w:val="center"/>
              <w:rPr>
                <w:rFonts w:cs="Arial" w:hint="eastAsia"/>
                <w:sz w:val="21"/>
                <w:szCs w:val="21"/>
              </w:rPr>
            </w:pPr>
          </w:p>
        </w:tc>
        <w:tc>
          <w:tcPr>
            <w:tcW w:w="3082" w:type="dxa"/>
            <w:vAlign w:val="center"/>
          </w:tcPr>
          <w:p w14:paraId="1F0E726D" w14:textId="77777777" w:rsidR="00D65976" w:rsidRDefault="00D65976">
            <w:pPr>
              <w:ind w:firstLineChars="200" w:firstLine="420"/>
              <w:contextualSpacing/>
              <w:jc w:val="center"/>
              <w:rPr>
                <w:rFonts w:cs="Arial" w:hint="eastAsia"/>
                <w:sz w:val="21"/>
                <w:szCs w:val="21"/>
              </w:rPr>
            </w:pPr>
          </w:p>
        </w:tc>
      </w:tr>
      <w:tr w:rsidR="00D65976" w14:paraId="636D4C45" w14:textId="77777777">
        <w:trPr>
          <w:cantSplit/>
          <w:trHeight w:val="680"/>
          <w:jc w:val="center"/>
        </w:trPr>
        <w:tc>
          <w:tcPr>
            <w:tcW w:w="720" w:type="dxa"/>
            <w:vAlign w:val="center"/>
          </w:tcPr>
          <w:p w14:paraId="60229E2C" w14:textId="77777777" w:rsidR="00D65976" w:rsidRDefault="00D65976">
            <w:pPr>
              <w:ind w:firstLineChars="200" w:firstLine="420"/>
              <w:contextualSpacing/>
              <w:jc w:val="center"/>
              <w:rPr>
                <w:rFonts w:cs="Arial" w:hint="eastAsia"/>
                <w:sz w:val="21"/>
                <w:szCs w:val="21"/>
              </w:rPr>
            </w:pPr>
          </w:p>
        </w:tc>
        <w:tc>
          <w:tcPr>
            <w:tcW w:w="1875" w:type="dxa"/>
            <w:vAlign w:val="center"/>
          </w:tcPr>
          <w:p w14:paraId="2B1AF965" w14:textId="77777777" w:rsidR="00D65976" w:rsidRDefault="00D65976">
            <w:pPr>
              <w:ind w:firstLineChars="200" w:firstLine="420"/>
              <w:contextualSpacing/>
              <w:jc w:val="center"/>
              <w:rPr>
                <w:rFonts w:cs="Arial" w:hint="eastAsia"/>
                <w:sz w:val="21"/>
                <w:szCs w:val="21"/>
              </w:rPr>
            </w:pPr>
          </w:p>
        </w:tc>
        <w:tc>
          <w:tcPr>
            <w:tcW w:w="1232" w:type="dxa"/>
            <w:vAlign w:val="center"/>
          </w:tcPr>
          <w:p w14:paraId="44DE5163" w14:textId="77777777" w:rsidR="00D65976" w:rsidRDefault="00D65976">
            <w:pPr>
              <w:ind w:firstLineChars="200" w:firstLine="420"/>
              <w:contextualSpacing/>
              <w:jc w:val="center"/>
              <w:rPr>
                <w:rFonts w:cs="Arial" w:hint="eastAsia"/>
                <w:sz w:val="21"/>
                <w:szCs w:val="21"/>
              </w:rPr>
            </w:pPr>
          </w:p>
        </w:tc>
        <w:tc>
          <w:tcPr>
            <w:tcW w:w="2413" w:type="dxa"/>
            <w:vAlign w:val="center"/>
          </w:tcPr>
          <w:p w14:paraId="1FE51790" w14:textId="77777777" w:rsidR="00D65976" w:rsidRDefault="00D65976">
            <w:pPr>
              <w:ind w:firstLineChars="200" w:firstLine="420"/>
              <w:contextualSpacing/>
              <w:jc w:val="center"/>
              <w:rPr>
                <w:rFonts w:cs="Arial" w:hint="eastAsia"/>
                <w:sz w:val="21"/>
                <w:szCs w:val="21"/>
              </w:rPr>
            </w:pPr>
          </w:p>
        </w:tc>
        <w:tc>
          <w:tcPr>
            <w:tcW w:w="3082" w:type="dxa"/>
            <w:vAlign w:val="center"/>
          </w:tcPr>
          <w:p w14:paraId="32C5A590" w14:textId="77777777" w:rsidR="00D65976" w:rsidRDefault="00D65976">
            <w:pPr>
              <w:ind w:firstLineChars="200" w:firstLine="420"/>
              <w:contextualSpacing/>
              <w:jc w:val="center"/>
              <w:rPr>
                <w:rFonts w:cs="Arial" w:hint="eastAsia"/>
                <w:sz w:val="21"/>
                <w:szCs w:val="21"/>
              </w:rPr>
            </w:pPr>
          </w:p>
        </w:tc>
      </w:tr>
    </w:tbl>
    <w:p w14:paraId="7313CD6D" w14:textId="77777777" w:rsidR="00D65976" w:rsidRDefault="00D65976">
      <w:pPr>
        <w:ind w:firstLineChars="200" w:firstLine="420"/>
        <w:contextualSpacing/>
        <w:jc w:val="both"/>
        <w:rPr>
          <w:rFonts w:cs="Arial" w:hint="eastAsia"/>
          <w:sz w:val="21"/>
          <w:szCs w:val="21"/>
        </w:rPr>
      </w:pPr>
    </w:p>
    <w:p w14:paraId="59BCD10C" w14:textId="77777777" w:rsidR="00D65976" w:rsidRDefault="00D65976">
      <w:pPr>
        <w:rPr>
          <w:rFonts w:hint="eastAsia"/>
        </w:rPr>
      </w:pPr>
    </w:p>
    <w:bookmarkEnd w:id="3"/>
    <w:p w14:paraId="37F8A381" w14:textId="77777777" w:rsidR="00D65976" w:rsidRDefault="00D65976">
      <w:pPr>
        <w:pStyle w:val="1"/>
        <w:rPr>
          <w:rFonts w:hint="eastAsia"/>
        </w:rPr>
      </w:pPr>
    </w:p>
    <w:p w14:paraId="58A5518C" w14:textId="77777777" w:rsidR="00D65976" w:rsidRDefault="00D65976">
      <w:pPr>
        <w:jc w:val="center"/>
        <w:rPr>
          <w:rFonts w:hint="eastAsia"/>
          <w:sz w:val="21"/>
        </w:rPr>
        <w:sectPr w:rsidR="00D65976">
          <w:headerReference w:type="default" r:id="rId16"/>
          <w:footerReference w:type="default" r:id="rId17"/>
          <w:pgSz w:w="11911" w:h="16838"/>
          <w:pgMar w:top="1984" w:right="1134" w:bottom="1134" w:left="1134" w:header="737" w:footer="850" w:gutter="0"/>
          <w:pgNumType w:start="1"/>
          <w:cols w:space="0"/>
        </w:sectPr>
      </w:pPr>
    </w:p>
    <w:sdt>
      <w:sdtPr>
        <w:rPr>
          <w:b/>
          <w:sz w:val="21"/>
          <w:szCs w:val="28"/>
        </w:rPr>
        <w:id w:val="147456790"/>
        <w15:color w:val="DBDBDB"/>
        <w:docPartObj>
          <w:docPartGallery w:val="Table of Contents"/>
          <w:docPartUnique/>
        </w:docPartObj>
      </w:sdtPr>
      <w:sdtEndPr>
        <w:rPr>
          <w:rFonts w:hint="eastAsia"/>
          <w:sz w:val="24"/>
        </w:rPr>
      </w:sdtEndPr>
      <w:sdtContent>
        <w:p w14:paraId="59363EDA" w14:textId="77777777" w:rsidR="00D65976" w:rsidRDefault="00000000">
          <w:pPr>
            <w:jc w:val="center"/>
            <w:rPr>
              <w:rFonts w:hint="eastAsia"/>
            </w:rPr>
          </w:pPr>
          <w:r>
            <w:rPr>
              <w:b/>
              <w:bCs/>
              <w:sz w:val="32"/>
              <w:szCs w:val="32"/>
            </w:rPr>
            <w:t>目录</w:t>
          </w:r>
        </w:p>
        <w:p w14:paraId="1116069E" w14:textId="76580C2D" w:rsidR="00D65976" w:rsidRDefault="00000000">
          <w:pPr>
            <w:pStyle w:val="TOC1"/>
            <w:tabs>
              <w:tab w:val="clear" w:pos="9637"/>
              <w:tab w:val="right" w:leader="dot" w:pos="9643"/>
            </w:tabs>
            <w:spacing w:before="120" w:after="120"/>
          </w:pPr>
          <w:r>
            <w:rPr>
              <w:rFonts w:hint="eastAsia"/>
            </w:rPr>
            <w:fldChar w:fldCharType="begin"/>
          </w:r>
          <w:r>
            <w:rPr>
              <w:rFonts w:hint="eastAsia"/>
            </w:rPr>
            <w:instrText xml:space="preserve">TOC \o "1-1" \h \u </w:instrText>
          </w:r>
          <w:r>
            <w:rPr>
              <w:rFonts w:hint="eastAsia"/>
            </w:rPr>
            <w:fldChar w:fldCharType="separate"/>
          </w:r>
          <w:hyperlink w:anchor="_Toc10401" w:history="1">
            <w:r w:rsidR="00D65976">
              <w:rPr>
                <w:rFonts w:hint="eastAsia"/>
              </w:rPr>
              <w:t xml:space="preserve">1 </w:t>
            </w:r>
            <w:r w:rsidR="00D65976">
              <w:rPr>
                <w:rFonts w:hint="eastAsia"/>
              </w:rPr>
              <w:t>适用范围</w:t>
            </w:r>
            <w:r w:rsidR="00D65976">
              <w:tab/>
            </w:r>
            <w:r w:rsidR="00D65976">
              <w:fldChar w:fldCharType="begin"/>
            </w:r>
            <w:r w:rsidR="00D65976">
              <w:instrText xml:space="preserve"> PAGEREF _Toc10401 \h </w:instrText>
            </w:r>
            <w:r w:rsidR="00D65976">
              <w:fldChar w:fldCharType="separate"/>
            </w:r>
            <w:r w:rsidR="00C63BED">
              <w:rPr>
                <w:noProof/>
              </w:rPr>
              <w:t>1</w:t>
            </w:r>
            <w:r w:rsidR="00D65976">
              <w:fldChar w:fldCharType="end"/>
            </w:r>
          </w:hyperlink>
        </w:p>
        <w:p w14:paraId="15089193" w14:textId="4354B0CB" w:rsidR="00D65976" w:rsidRDefault="00D65976">
          <w:pPr>
            <w:pStyle w:val="TOC1"/>
            <w:tabs>
              <w:tab w:val="clear" w:pos="9637"/>
              <w:tab w:val="right" w:leader="dot" w:pos="9643"/>
            </w:tabs>
            <w:spacing w:before="120" w:after="120"/>
          </w:pPr>
          <w:hyperlink w:anchor="_Toc10518" w:history="1">
            <w:r>
              <w:rPr>
                <w:rFonts w:hint="eastAsia"/>
              </w:rPr>
              <w:t xml:space="preserve">2 </w:t>
            </w:r>
            <w:r>
              <w:rPr>
                <w:rFonts w:hint="eastAsia"/>
              </w:rPr>
              <w:t>引用文件</w:t>
            </w:r>
            <w:r>
              <w:tab/>
            </w:r>
            <w:r>
              <w:fldChar w:fldCharType="begin"/>
            </w:r>
            <w:r>
              <w:instrText xml:space="preserve"> PAGEREF _Toc10518 \h </w:instrText>
            </w:r>
            <w:r>
              <w:fldChar w:fldCharType="separate"/>
            </w:r>
            <w:r w:rsidR="00C63BED">
              <w:rPr>
                <w:noProof/>
              </w:rPr>
              <w:t>1</w:t>
            </w:r>
            <w:r>
              <w:fldChar w:fldCharType="end"/>
            </w:r>
          </w:hyperlink>
        </w:p>
        <w:p w14:paraId="04C57465" w14:textId="1B75F6EC" w:rsidR="00D65976" w:rsidRDefault="00D65976">
          <w:pPr>
            <w:pStyle w:val="TOC1"/>
            <w:tabs>
              <w:tab w:val="clear" w:pos="9637"/>
              <w:tab w:val="right" w:leader="dot" w:pos="9643"/>
            </w:tabs>
            <w:spacing w:before="120" w:after="120"/>
          </w:pPr>
          <w:hyperlink w:anchor="_Toc30216" w:history="1">
            <w:r>
              <w:rPr>
                <w:rFonts w:hint="eastAsia"/>
              </w:rPr>
              <w:t xml:space="preserve">3 </w:t>
            </w:r>
            <w:r>
              <w:rPr>
                <w:rFonts w:hint="eastAsia"/>
              </w:rPr>
              <w:t>认证依据</w:t>
            </w:r>
            <w:r>
              <w:tab/>
            </w:r>
            <w:r>
              <w:fldChar w:fldCharType="begin"/>
            </w:r>
            <w:r>
              <w:instrText xml:space="preserve"> PAGEREF _Toc30216 \h </w:instrText>
            </w:r>
            <w:r>
              <w:fldChar w:fldCharType="separate"/>
            </w:r>
            <w:r w:rsidR="00C63BED">
              <w:rPr>
                <w:noProof/>
              </w:rPr>
              <w:t>1</w:t>
            </w:r>
            <w:r>
              <w:fldChar w:fldCharType="end"/>
            </w:r>
          </w:hyperlink>
        </w:p>
        <w:p w14:paraId="260EFED1" w14:textId="513E5A68" w:rsidR="00D65976" w:rsidRDefault="00D65976">
          <w:pPr>
            <w:pStyle w:val="TOC1"/>
            <w:tabs>
              <w:tab w:val="clear" w:pos="9637"/>
              <w:tab w:val="right" w:leader="dot" w:pos="9643"/>
            </w:tabs>
            <w:spacing w:before="120" w:after="120"/>
          </w:pPr>
          <w:hyperlink w:anchor="_Toc25008" w:history="1">
            <w:r>
              <w:rPr>
                <w:rFonts w:hint="eastAsia"/>
              </w:rPr>
              <w:t xml:space="preserve">4 </w:t>
            </w:r>
            <w:r>
              <w:rPr>
                <w:rFonts w:hint="eastAsia"/>
              </w:rPr>
              <w:t>基本要求</w:t>
            </w:r>
            <w:r>
              <w:tab/>
            </w:r>
            <w:r>
              <w:fldChar w:fldCharType="begin"/>
            </w:r>
            <w:r>
              <w:instrText xml:space="preserve"> PAGEREF _Toc25008 \h </w:instrText>
            </w:r>
            <w:r>
              <w:fldChar w:fldCharType="separate"/>
            </w:r>
            <w:r w:rsidR="00C63BED">
              <w:rPr>
                <w:noProof/>
              </w:rPr>
              <w:t>1</w:t>
            </w:r>
            <w:r>
              <w:fldChar w:fldCharType="end"/>
            </w:r>
          </w:hyperlink>
        </w:p>
        <w:p w14:paraId="28524D47" w14:textId="2473ACC8" w:rsidR="00D65976" w:rsidRDefault="00D65976">
          <w:pPr>
            <w:pStyle w:val="TOC1"/>
            <w:tabs>
              <w:tab w:val="clear" w:pos="9637"/>
              <w:tab w:val="right" w:leader="dot" w:pos="9643"/>
            </w:tabs>
            <w:spacing w:before="120" w:after="120"/>
          </w:pPr>
          <w:hyperlink w:anchor="_Toc12015" w:history="1">
            <w:r>
              <w:rPr>
                <w:rFonts w:hint="eastAsia"/>
              </w:rPr>
              <w:t xml:space="preserve">5 </w:t>
            </w:r>
            <w:r>
              <w:rPr>
                <w:rFonts w:hint="eastAsia"/>
              </w:rPr>
              <w:t>认证人员</w:t>
            </w:r>
            <w:r>
              <w:tab/>
            </w:r>
            <w:r>
              <w:fldChar w:fldCharType="begin"/>
            </w:r>
            <w:r>
              <w:instrText xml:space="preserve"> PAGEREF _Toc12015 \h </w:instrText>
            </w:r>
            <w:r>
              <w:fldChar w:fldCharType="separate"/>
            </w:r>
            <w:r w:rsidR="00C63BED">
              <w:rPr>
                <w:noProof/>
              </w:rPr>
              <w:t>1</w:t>
            </w:r>
            <w:r>
              <w:fldChar w:fldCharType="end"/>
            </w:r>
          </w:hyperlink>
        </w:p>
        <w:p w14:paraId="786B5CDB" w14:textId="2B410B7C" w:rsidR="00D65976" w:rsidRDefault="00D65976">
          <w:pPr>
            <w:pStyle w:val="TOC1"/>
            <w:tabs>
              <w:tab w:val="clear" w:pos="9637"/>
              <w:tab w:val="right" w:leader="dot" w:pos="9643"/>
            </w:tabs>
            <w:spacing w:before="120" w:after="120"/>
          </w:pPr>
          <w:hyperlink w:anchor="_Toc16255" w:history="1">
            <w:r>
              <w:rPr>
                <w:rFonts w:hint="eastAsia"/>
              </w:rPr>
              <w:t xml:space="preserve">6 </w:t>
            </w:r>
            <w:r>
              <w:rPr>
                <w:rFonts w:hint="eastAsia"/>
              </w:rPr>
              <w:t>认证申请</w:t>
            </w:r>
            <w:r>
              <w:tab/>
            </w:r>
            <w:r>
              <w:fldChar w:fldCharType="begin"/>
            </w:r>
            <w:r>
              <w:instrText xml:space="preserve"> PAGEREF _Toc16255 \h </w:instrText>
            </w:r>
            <w:r>
              <w:fldChar w:fldCharType="separate"/>
            </w:r>
            <w:r w:rsidR="00C63BED">
              <w:rPr>
                <w:noProof/>
              </w:rPr>
              <w:t>2</w:t>
            </w:r>
            <w:r>
              <w:fldChar w:fldCharType="end"/>
            </w:r>
          </w:hyperlink>
        </w:p>
        <w:p w14:paraId="49D62303" w14:textId="4FFBF0B0" w:rsidR="00D65976" w:rsidRDefault="00D65976">
          <w:pPr>
            <w:pStyle w:val="TOC1"/>
            <w:tabs>
              <w:tab w:val="clear" w:pos="9637"/>
              <w:tab w:val="right" w:leader="dot" w:pos="9643"/>
            </w:tabs>
            <w:spacing w:before="120" w:after="120"/>
          </w:pPr>
          <w:hyperlink w:anchor="_Toc27153" w:history="1">
            <w:r>
              <w:rPr>
                <w:rFonts w:cs="宋体" w:hint="eastAsia"/>
                <w:szCs w:val="21"/>
              </w:rPr>
              <w:t>6</w:t>
            </w:r>
            <w:r>
              <w:rPr>
                <w:rFonts w:ascii="宋体" w:hAnsi="宋体" w:cs="宋体" w:hint="eastAsia"/>
                <w:szCs w:val="21"/>
              </w:rPr>
              <w:t>.4 认证合同</w:t>
            </w:r>
            <w:r>
              <w:tab/>
            </w:r>
            <w:r>
              <w:fldChar w:fldCharType="begin"/>
            </w:r>
            <w:r>
              <w:instrText xml:space="preserve"> PAGEREF _Toc27153 \h </w:instrText>
            </w:r>
            <w:r>
              <w:fldChar w:fldCharType="separate"/>
            </w:r>
            <w:r w:rsidR="00C63BED">
              <w:rPr>
                <w:noProof/>
              </w:rPr>
              <w:t>3</w:t>
            </w:r>
            <w:r>
              <w:fldChar w:fldCharType="end"/>
            </w:r>
          </w:hyperlink>
        </w:p>
        <w:p w14:paraId="370A01D5" w14:textId="297DB658" w:rsidR="00D65976" w:rsidRDefault="00D65976">
          <w:pPr>
            <w:pStyle w:val="TOC1"/>
            <w:tabs>
              <w:tab w:val="clear" w:pos="9637"/>
              <w:tab w:val="right" w:leader="dot" w:pos="9643"/>
            </w:tabs>
            <w:spacing w:before="120" w:after="120"/>
          </w:pPr>
          <w:hyperlink w:anchor="_Toc17929" w:history="1">
            <w:r>
              <w:rPr>
                <w:rFonts w:hint="eastAsia"/>
              </w:rPr>
              <w:t xml:space="preserve">7 </w:t>
            </w:r>
            <w:r>
              <w:rPr>
                <w:rFonts w:hint="eastAsia"/>
              </w:rPr>
              <w:t>认证策划</w:t>
            </w:r>
            <w:r>
              <w:tab/>
            </w:r>
            <w:r>
              <w:fldChar w:fldCharType="begin"/>
            </w:r>
            <w:r>
              <w:instrText xml:space="preserve"> PAGEREF _Toc17929 \h </w:instrText>
            </w:r>
            <w:r>
              <w:fldChar w:fldCharType="separate"/>
            </w:r>
            <w:r w:rsidR="00C63BED">
              <w:rPr>
                <w:noProof/>
              </w:rPr>
              <w:t>3</w:t>
            </w:r>
            <w:r>
              <w:fldChar w:fldCharType="end"/>
            </w:r>
          </w:hyperlink>
        </w:p>
        <w:p w14:paraId="15F516C2" w14:textId="7B45E1AF" w:rsidR="00D65976" w:rsidRDefault="00D65976">
          <w:pPr>
            <w:pStyle w:val="TOC1"/>
            <w:tabs>
              <w:tab w:val="clear" w:pos="9637"/>
              <w:tab w:val="right" w:leader="dot" w:pos="9643"/>
            </w:tabs>
            <w:spacing w:before="120" w:after="120"/>
          </w:pPr>
          <w:hyperlink w:anchor="_Toc3533" w:history="1">
            <w:r>
              <w:rPr>
                <w:rFonts w:hint="eastAsia"/>
              </w:rPr>
              <w:t xml:space="preserve">8 </w:t>
            </w:r>
            <w:r>
              <w:rPr>
                <w:rFonts w:hint="eastAsia"/>
              </w:rPr>
              <w:t>审核实施</w:t>
            </w:r>
            <w:r>
              <w:tab/>
            </w:r>
            <w:r>
              <w:fldChar w:fldCharType="begin"/>
            </w:r>
            <w:r>
              <w:instrText xml:space="preserve"> PAGEREF _Toc3533 \h </w:instrText>
            </w:r>
            <w:r>
              <w:fldChar w:fldCharType="separate"/>
            </w:r>
            <w:r w:rsidR="00C63BED">
              <w:rPr>
                <w:noProof/>
              </w:rPr>
              <w:t>4</w:t>
            </w:r>
            <w:r>
              <w:fldChar w:fldCharType="end"/>
            </w:r>
          </w:hyperlink>
        </w:p>
        <w:p w14:paraId="7676C3CD" w14:textId="077CA8D7" w:rsidR="00D65976" w:rsidRDefault="00D65976">
          <w:pPr>
            <w:pStyle w:val="TOC1"/>
            <w:tabs>
              <w:tab w:val="clear" w:pos="9637"/>
              <w:tab w:val="right" w:leader="dot" w:pos="9643"/>
            </w:tabs>
            <w:spacing w:before="120" w:after="120"/>
          </w:pPr>
          <w:hyperlink w:anchor="_Toc5997" w:history="1">
            <w:r>
              <w:rPr>
                <w:rFonts w:hint="eastAsia"/>
              </w:rPr>
              <w:t xml:space="preserve">9 </w:t>
            </w:r>
            <w:r>
              <w:rPr>
                <w:rFonts w:hint="eastAsia"/>
              </w:rPr>
              <w:t>不符合纠正的验证</w:t>
            </w:r>
            <w:r>
              <w:tab/>
            </w:r>
            <w:r>
              <w:fldChar w:fldCharType="begin"/>
            </w:r>
            <w:r>
              <w:instrText xml:space="preserve"> PAGEREF _Toc5997 \h </w:instrText>
            </w:r>
            <w:r>
              <w:fldChar w:fldCharType="separate"/>
            </w:r>
            <w:r w:rsidR="00C63BED">
              <w:rPr>
                <w:noProof/>
              </w:rPr>
              <w:t>5</w:t>
            </w:r>
            <w:r>
              <w:fldChar w:fldCharType="end"/>
            </w:r>
          </w:hyperlink>
        </w:p>
        <w:p w14:paraId="45427992" w14:textId="6885F28C" w:rsidR="00D65976" w:rsidRDefault="00D65976">
          <w:pPr>
            <w:pStyle w:val="TOC1"/>
            <w:tabs>
              <w:tab w:val="clear" w:pos="9637"/>
              <w:tab w:val="right" w:leader="dot" w:pos="9643"/>
            </w:tabs>
            <w:spacing w:before="120" w:after="120"/>
          </w:pPr>
          <w:hyperlink w:anchor="_Toc15355" w:history="1">
            <w:r>
              <w:rPr>
                <w:rFonts w:hint="eastAsia"/>
              </w:rPr>
              <w:t xml:space="preserve">10 </w:t>
            </w:r>
            <w:r>
              <w:rPr>
                <w:rFonts w:hint="eastAsia"/>
              </w:rPr>
              <w:t>审核报告</w:t>
            </w:r>
            <w:r>
              <w:tab/>
            </w:r>
            <w:r>
              <w:fldChar w:fldCharType="begin"/>
            </w:r>
            <w:r>
              <w:instrText xml:space="preserve"> PAGEREF _Toc15355 \h </w:instrText>
            </w:r>
            <w:r>
              <w:fldChar w:fldCharType="separate"/>
            </w:r>
            <w:r w:rsidR="00C63BED">
              <w:rPr>
                <w:noProof/>
              </w:rPr>
              <w:t>5</w:t>
            </w:r>
            <w:r>
              <w:fldChar w:fldCharType="end"/>
            </w:r>
          </w:hyperlink>
        </w:p>
        <w:p w14:paraId="223EB7AC" w14:textId="7FC9FEAB" w:rsidR="00D65976" w:rsidRDefault="00D65976">
          <w:pPr>
            <w:pStyle w:val="TOC1"/>
            <w:tabs>
              <w:tab w:val="clear" w:pos="9637"/>
              <w:tab w:val="right" w:leader="dot" w:pos="9643"/>
            </w:tabs>
            <w:spacing w:before="120" w:after="120"/>
          </w:pPr>
          <w:hyperlink w:anchor="_Toc7542" w:history="1">
            <w:r>
              <w:rPr>
                <w:rFonts w:hint="eastAsia"/>
              </w:rPr>
              <w:t xml:space="preserve">11 </w:t>
            </w:r>
            <w:r>
              <w:rPr>
                <w:rFonts w:hint="eastAsia"/>
              </w:rPr>
              <w:t>认证决定</w:t>
            </w:r>
            <w:r>
              <w:tab/>
            </w:r>
            <w:r>
              <w:fldChar w:fldCharType="begin"/>
            </w:r>
            <w:r>
              <w:instrText xml:space="preserve"> PAGEREF _Toc7542 \h </w:instrText>
            </w:r>
            <w:r>
              <w:fldChar w:fldCharType="separate"/>
            </w:r>
            <w:r w:rsidR="00C63BED">
              <w:rPr>
                <w:noProof/>
              </w:rPr>
              <w:t>5</w:t>
            </w:r>
            <w:r>
              <w:fldChar w:fldCharType="end"/>
            </w:r>
          </w:hyperlink>
        </w:p>
        <w:p w14:paraId="5B190EF5" w14:textId="2BFFCFE7" w:rsidR="00D65976" w:rsidRDefault="00D65976">
          <w:pPr>
            <w:pStyle w:val="TOC1"/>
            <w:tabs>
              <w:tab w:val="clear" w:pos="9637"/>
              <w:tab w:val="right" w:leader="dot" w:pos="9643"/>
            </w:tabs>
            <w:spacing w:before="120" w:after="120"/>
          </w:pPr>
          <w:hyperlink w:anchor="_Toc4420" w:history="1">
            <w:r>
              <w:rPr>
                <w:rFonts w:hint="eastAsia"/>
              </w:rPr>
              <w:t xml:space="preserve">12 </w:t>
            </w:r>
            <w:r>
              <w:rPr>
                <w:rFonts w:hint="eastAsia"/>
              </w:rPr>
              <w:t>绿色企业评价技术规范认证证书</w:t>
            </w:r>
            <w:r>
              <w:tab/>
            </w:r>
            <w:r>
              <w:fldChar w:fldCharType="begin"/>
            </w:r>
            <w:r>
              <w:instrText xml:space="preserve"> PAGEREF _Toc4420 \h </w:instrText>
            </w:r>
            <w:r>
              <w:fldChar w:fldCharType="separate"/>
            </w:r>
            <w:r w:rsidR="00C63BED">
              <w:rPr>
                <w:noProof/>
              </w:rPr>
              <w:t>6</w:t>
            </w:r>
            <w:r>
              <w:fldChar w:fldCharType="end"/>
            </w:r>
          </w:hyperlink>
        </w:p>
        <w:p w14:paraId="6B5FC629" w14:textId="5AF9141D" w:rsidR="00D65976" w:rsidRDefault="00D65976">
          <w:pPr>
            <w:pStyle w:val="TOC1"/>
            <w:tabs>
              <w:tab w:val="clear" w:pos="9637"/>
              <w:tab w:val="right" w:leader="dot" w:pos="9643"/>
            </w:tabs>
            <w:spacing w:before="120" w:after="120"/>
          </w:pPr>
          <w:hyperlink w:anchor="_Toc7179" w:history="1">
            <w:r>
              <w:rPr>
                <w:rFonts w:hint="eastAsia"/>
              </w:rPr>
              <w:t xml:space="preserve">13 </w:t>
            </w:r>
            <w:r>
              <w:rPr>
                <w:rFonts w:hint="eastAsia"/>
              </w:rPr>
              <w:t>绿色企业评价技术规范认证证书的暂停和撤销</w:t>
            </w:r>
            <w:r>
              <w:tab/>
            </w:r>
            <w:r>
              <w:fldChar w:fldCharType="begin"/>
            </w:r>
            <w:r>
              <w:instrText xml:space="preserve"> PAGEREF _Toc7179 \h </w:instrText>
            </w:r>
            <w:r>
              <w:fldChar w:fldCharType="separate"/>
            </w:r>
            <w:r w:rsidR="00C63BED">
              <w:rPr>
                <w:noProof/>
              </w:rPr>
              <w:t>6</w:t>
            </w:r>
            <w:r>
              <w:fldChar w:fldCharType="end"/>
            </w:r>
          </w:hyperlink>
        </w:p>
        <w:p w14:paraId="54420815" w14:textId="3D70F7A6" w:rsidR="00D65976" w:rsidRDefault="00D65976">
          <w:pPr>
            <w:pStyle w:val="TOC1"/>
            <w:tabs>
              <w:tab w:val="clear" w:pos="9637"/>
              <w:tab w:val="right" w:leader="dot" w:pos="9643"/>
            </w:tabs>
            <w:spacing w:before="120" w:after="120"/>
          </w:pPr>
          <w:hyperlink w:anchor="_Toc31823" w:history="1">
            <w:r>
              <w:rPr>
                <w:rFonts w:hint="eastAsia"/>
              </w:rPr>
              <w:t xml:space="preserve">14 </w:t>
            </w:r>
            <w:r>
              <w:rPr>
                <w:rFonts w:hint="eastAsia"/>
              </w:rPr>
              <w:t>申诉、投诉处理</w:t>
            </w:r>
            <w:r>
              <w:tab/>
            </w:r>
            <w:r>
              <w:fldChar w:fldCharType="begin"/>
            </w:r>
            <w:r>
              <w:instrText xml:space="preserve"> PAGEREF _Toc31823 \h </w:instrText>
            </w:r>
            <w:r>
              <w:fldChar w:fldCharType="separate"/>
            </w:r>
            <w:r w:rsidR="00C63BED">
              <w:rPr>
                <w:noProof/>
              </w:rPr>
              <w:t>7</w:t>
            </w:r>
            <w:r>
              <w:fldChar w:fldCharType="end"/>
            </w:r>
          </w:hyperlink>
        </w:p>
        <w:p w14:paraId="043CEAC5" w14:textId="7C64B5A6" w:rsidR="00D65976" w:rsidRDefault="00D65976">
          <w:pPr>
            <w:pStyle w:val="TOC1"/>
            <w:tabs>
              <w:tab w:val="clear" w:pos="9637"/>
              <w:tab w:val="right" w:leader="dot" w:pos="9643"/>
            </w:tabs>
            <w:spacing w:before="120" w:after="120"/>
          </w:pPr>
          <w:hyperlink w:anchor="_Toc45" w:history="1">
            <w:r>
              <w:rPr>
                <w:rFonts w:hint="eastAsia"/>
              </w:rPr>
              <w:t xml:space="preserve">15 </w:t>
            </w:r>
            <w:r>
              <w:rPr>
                <w:rFonts w:hint="eastAsia"/>
              </w:rPr>
              <w:t>记录</w:t>
            </w:r>
            <w:r>
              <w:tab/>
            </w:r>
            <w:r>
              <w:fldChar w:fldCharType="begin"/>
            </w:r>
            <w:r>
              <w:instrText xml:space="preserve"> PAGEREF _Toc45 \h </w:instrText>
            </w:r>
            <w:r>
              <w:fldChar w:fldCharType="separate"/>
            </w:r>
            <w:r w:rsidR="00C63BED">
              <w:rPr>
                <w:noProof/>
              </w:rPr>
              <w:t>7</w:t>
            </w:r>
            <w:r>
              <w:fldChar w:fldCharType="end"/>
            </w:r>
          </w:hyperlink>
        </w:p>
        <w:p w14:paraId="30073294" w14:textId="242F687F" w:rsidR="00D65976" w:rsidRDefault="00D65976">
          <w:pPr>
            <w:pStyle w:val="TOC1"/>
            <w:tabs>
              <w:tab w:val="clear" w:pos="9637"/>
              <w:tab w:val="right" w:leader="dot" w:pos="9643"/>
            </w:tabs>
            <w:spacing w:before="120" w:after="120"/>
          </w:pPr>
          <w:hyperlink w:anchor="_Toc21313" w:history="1">
            <w:r>
              <w:rPr>
                <w:rFonts w:hint="eastAsia"/>
              </w:rPr>
              <w:t>附件一</w:t>
            </w:r>
            <w:r>
              <w:rPr>
                <w:rFonts w:hint="eastAsia"/>
              </w:rPr>
              <w:t xml:space="preserve"> </w:t>
            </w:r>
            <w:r>
              <w:rPr>
                <w:rFonts w:hint="eastAsia"/>
              </w:rPr>
              <w:t>认证人日数表</w:t>
            </w:r>
            <w:r>
              <w:tab/>
            </w:r>
            <w:r>
              <w:fldChar w:fldCharType="begin"/>
            </w:r>
            <w:r>
              <w:instrText xml:space="preserve"> PAGEREF _Toc21313 \h </w:instrText>
            </w:r>
            <w:r>
              <w:fldChar w:fldCharType="separate"/>
            </w:r>
            <w:r w:rsidR="00C63BED">
              <w:rPr>
                <w:noProof/>
              </w:rPr>
              <w:t>9</w:t>
            </w:r>
            <w:r>
              <w:fldChar w:fldCharType="end"/>
            </w:r>
          </w:hyperlink>
        </w:p>
        <w:p w14:paraId="1F2C1549" w14:textId="2F6D6D2E" w:rsidR="00D65976" w:rsidRDefault="00D65976">
          <w:pPr>
            <w:pStyle w:val="TOC1"/>
            <w:tabs>
              <w:tab w:val="clear" w:pos="9637"/>
              <w:tab w:val="right" w:leader="dot" w:pos="9643"/>
            </w:tabs>
            <w:spacing w:before="120" w:after="120"/>
          </w:pPr>
          <w:hyperlink w:anchor="_Toc6124" w:history="1">
            <w:r>
              <w:rPr>
                <w:rFonts w:hint="eastAsia"/>
              </w:rPr>
              <w:t>附件二</w:t>
            </w:r>
            <w:r>
              <w:rPr>
                <w:rFonts w:hint="eastAsia"/>
              </w:rPr>
              <w:t xml:space="preserve"> </w:t>
            </w:r>
            <w:r>
              <w:rPr>
                <w:rFonts w:hint="eastAsia"/>
              </w:rPr>
              <w:t>机构认证范围</w:t>
            </w:r>
            <w:r>
              <w:tab/>
            </w:r>
            <w:r>
              <w:fldChar w:fldCharType="begin"/>
            </w:r>
            <w:r>
              <w:instrText xml:space="preserve"> PAGEREF _Toc6124 \h </w:instrText>
            </w:r>
            <w:r>
              <w:fldChar w:fldCharType="separate"/>
            </w:r>
            <w:r w:rsidR="00C63BED">
              <w:rPr>
                <w:noProof/>
              </w:rPr>
              <w:t>10</w:t>
            </w:r>
            <w:r>
              <w:fldChar w:fldCharType="end"/>
            </w:r>
          </w:hyperlink>
        </w:p>
        <w:p w14:paraId="793949DD" w14:textId="34E91BCE" w:rsidR="00D65976" w:rsidRDefault="00D65976">
          <w:pPr>
            <w:pStyle w:val="TOC1"/>
            <w:tabs>
              <w:tab w:val="clear" w:pos="9637"/>
              <w:tab w:val="right" w:leader="dot" w:pos="9643"/>
            </w:tabs>
            <w:spacing w:before="120" w:after="120"/>
          </w:pPr>
          <w:hyperlink w:anchor="_Toc16998" w:history="1">
            <w:r>
              <w:rPr>
                <w:rFonts w:hint="eastAsia"/>
              </w:rPr>
              <w:t>附件三</w:t>
            </w:r>
            <w:r>
              <w:rPr>
                <w:rFonts w:hint="eastAsia"/>
              </w:rPr>
              <w:t xml:space="preserve"> </w:t>
            </w:r>
            <w:r>
              <w:rPr>
                <w:rFonts w:hint="eastAsia"/>
              </w:rPr>
              <w:t>标准</w:t>
            </w:r>
            <w:r>
              <w:tab/>
            </w:r>
            <w:r>
              <w:fldChar w:fldCharType="begin"/>
            </w:r>
            <w:r>
              <w:instrText xml:space="preserve"> PAGEREF _Toc16998 \h </w:instrText>
            </w:r>
            <w:r>
              <w:fldChar w:fldCharType="separate"/>
            </w:r>
            <w:r w:rsidR="00C63BED">
              <w:rPr>
                <w:noProof/>
              </w:rPr>
              <w:t>11</w:t>
            </w:r>
            <w:r>
              <w:fldChar w:fldCharType="end"/>
            </w:r>
          </w:hyperlink>
        </w:p>
        <w:p w14:paraId="25D393E8" w14:textId="4102E15F" w:rsidR="00D65976" w:rsidRDefault="00D65976">
          <w:pPr>
            <w:pStyle w:val="TOC1"/>
            <w:tabs>
              <w:tab w:val="clear" w:pos="9637"/>
              <w:tab w:val="right" w:leader="dot" w:pos="9643"/>
            </w:tabs>
            <w:spacing w:before="120" w:after="120"/>
          </w:pPr>
          <w:hyperlink w:anchor="_Toc758" w:history="1">
            <w:r>
              <w:rPr>
                <w:rFonts w:hint="eastAsia"/>
              </w:rPr>
              <w:t>附件四</w:t>
            </w:r>
            <w:r>
              <w:rPr>
                <w:rFonts w:hint="eastAsia"/>
              </w:rPr>
              <w:t xml:space="preserve"> </w:t>
            </w:r>
            <w:r>
              <w:rPr>
                <w:rFonts w:hint="eastAsia"/>
              </w:rPr>
              <w:t>证书样板</w:t>
            </w:r>
            <w:r>
              <w:tab/>
            </w:r>
            <w:r>
              <w:fldChar w:fldCharType="begin"/>
            </w:r>
            <w:r>
              <w:instrText xml:space="preserve"> PAGEREF _Toc758 \h </w:instrText>
            </w:r>
            <w:r>
              <w:fldChar w:fldCharType="separate"/>
            </w:r>
            <w:r w:rsidR="00C63BED">
              <w:rPr>
                <w:noProof/>
              </w:rPr>
              <w:t>12</w:t>
            </w:r>
            <w:r>
              <w:fldChar w:fldCharType="end"/>
            </w:r>
          </w:hyperlink>
        </w:p>
        <w:p w14:paraId="40DDDF0F" w14:textId="04DCA6A1" w:rsidR="00D65976" w:rsidRDefault="00D65976">
          <w:pPr>
            <w:pStyle w:val="TOC1"/>
            <w:tabs>
              <w:tab w:val="clear" w:pos="9637"/>
              <w:tab w:val="right" w:leader="dot" w:pos="9643"/>
            </w:tabs>
            <w:spacing w:before="120" w:after="120"/>
          </w:pPr>
          <w:hyperlink w:anchor="_Toc17662" w:history="1">
            <w:r>
              <w:rPr>
                <w:rFonts w:hint="eastAsia"/>
              </w:rPr>
              <w:t>附件五</w:t>
            </w:r>
            <w:r>
              <w:rPr>
                <w:rFonts w:hint="eastAsia"/>
              </w:rPr>
              <w:t xml:space="preserve"> </w:t>
            </w:r>
            <w:r>
              <w:rPr>
                <w:rFonts w:hint="eastAsia"/>
              </w:rPr>
              <w:t>机构标识</w:t>
            </w:r>
            <w:r>
              <w:tab/>
            </w:r>
            <w:r>
              <w:fldChar w:fldCharType="begin"/>
            </w:r>
            <w:r>
              <w:instrText xml:space="preserve"> PAGEREF _Toc17662 \h </w:instrText>
            </w:r>
            <w:r>
              <w:fldChar w:fldCharType="separate"/>
            </w:r>
            <w:r w:rsidR="00C63BED">
              <w:rPr>
                <w:noProof/>
              </w:rPr>
              <w:t>13</w:t>
            </w:r>
            <w:r>
              <w:fldChar w:fldCharType="end"/>
            </w:r>
          </w:hyperlink>
        </w:p>
        <w:p w14:paraId="1AC309A2" w14:textId="77777777" w:rsidR="00D65976" w:rsidRDefault="00000000">
          <w:pPr>
            <w:pStyle w:val="1"/>
            <w:rPr>
              <w:rFonts w:hint="eastAsia"/>
            </w:rPr>
          </w:pPr>
          <w:r>
            <w:rPr>
              <w:rFonts w:hint="eastAsia"/>
            </w:rPr>
            <w:fldChar w:fldCharType="end"/>
          </w:r>
        </w:p>
      </w:sdtContent>
    </w:sdt>
    <w:p w14:paraId="059869D0" w14:textId="77777777" w:rsidR="00D65976" w:rsidRDefault="00D65976">
      <w:pPr>
        <w:pStyle w:val="1"/>
        <w:rPr>
          <w:rFonts w:hint="eastAsia"/>
        </w:rPr>
      </w:pPr>
    </w:p>
    <w:p w14:paraId="43200503" w14:textId="77777777" w:rsidR="00D65976" w:rsidRDefault="00D65976">
      <w:pPr>
        <w:pStyle w:val="1"/>
        <w:rPr>
          <w:rFonts w:hint="eastAsia"/>
        </w:rPr>
        <w:sectPr w:rsidR="00D65976">
          <w:footerReference w:type="default" r:id="rId18"/>
          <w:pgSz w:w="11911" w:h="16838"/>
          <w:pgMar w:top="1984" w:right="1134" w:bottom="1134" w:left="1134" w:header="737" w:footer="850" w:gutter="0"/>
          <w:pgNumType w:start="1"/>
          <w:cols w:space="0"/>
        </w:sectPr>
      </w:pPr>
    </w:p>
    <w:p w14:paraId="3E6D23A0" w14:textId="77777777" w:rsidR="00D65976" w:rsidRDefault="00000000">
      <w:pPr>
        <w:pStyle w:val="1"/>
        <w:rPr>
          <w:rFonts w:hint="eastAsia"/>
        </w:rPr>
      </w:pPr>
      <w:bookmarkStart w:id="5" w:name="_Toc10401"/>
      <w:r>
        <w:rPr>
          <w:rFonts w:hint="eastAsia"/>
        </w:rPr>
        <w:lastRenderedPageBreak/>
        <w:t>1 适用范围</w:t>
      </w:r>
      <w:bookmarkEnd w:id="5"/>
    </w:p>
    <w:p w14:paraId="7BFC7B4D" w14:textId="4EDF0186" w:rsidR="00D65976" w:rsidRDefault="00000000" w:rsidP="002C21B8">
      <w:pPr>
        <w:spacing w:line="360" w:lineRule="auto"/>
        <w:ind w:firstLineChars="200" w:firstLine="420"/>
        <w:rPr>
          <w:rFonts w:hint="eastAsia"/>
          <w:sz w:val="21"/>
          <w:szCs w:val="21"/>
        </w:rPr>
      </w:pPr>
      <w:r>
        <w:rPr>
          <w:rFonts w:hint="eastAsia"/>
          <w:sz w:val="21"/>
          <w:szCs w:val="21"/>
        </w:rPr>
        <w:t>本规则依据认证认可相关法律法规，结合相关技术标准，规定了富利汇认证（宁夏）有限公司（以下简称“公司”）对申请组织</w:t>
      </w:r>
      <w:r w:rsidR="002C21B8" w:rsidRPr="00BB4F68">
        <w:rPr>
          <w:rFonts w:hint="eastAsia"/>
          <w:sz w:val="21"/>
          <w:szCs w:val="21"/>
        </w:rPr>
        <w:t xml:space="preserve">CTS Q/FLH 00001-2023 </w:t>
      </w:r>
      <w:r w:rsidR="002C21B8">
        <w:rPr>
          <w:rFonts w:hint="eastAsia"/>
          <w:sz w:val="21"/>
          <w:szCs w:val="21"/>
        </w:rPr>
        <w:t>《绿色企业评价标准》</w:t>
      </w:r>
      <w:r>
        <w:rPr>
          <w:rFonts w:hint="eastAsia"/>
          <w:sz w:val="21"/>
          <w:szCs w:val="21"/>
        </w:rPr>
        <w:t>建立的绿色企业评价开展认证活动应遵循的基本程序要求。</w:t>
      </w:r>
    </w:p>
    <w:p w14:paraId="2013326F" w14:textId="77777777" w:rsidR="00D65976" w:rsidRDefault="00000000">
      <w:pPr>
        <w:pStyle w:val="1"/>
        <w:rPr>
          <w:rFonts w:hint="eastAsia"/>
        </w:rPr>
      </w:pPr>
      <w:bookmarkStart w:id="6" w:name="_Toc10518"/>
      <w:r>
        <w:rPr>
          <w:rFonts w:hint="eastAsia"/>
        </w:rPr>
        <w:t>2 引用文件</w:t>
      </w:r>
      <w:bookmarkEnd w:id="6"/>
    </w:p>
    <w:p w14:paraId="1B8290BC" w14:textId="77777777" w:rsidR="00D65976" w:rsidRDefault="00000000">
      <w:pPr>
        <w:ind w:firstLineChars="200" w:firstLine="440"/>
        <w:rPr>
          <w:rFonts w:hint="eastAsia"/>
        </w:rPr>
      </w:pPr>
      <w:r>
        <w:t>CNAS-RC01-2020 《认证机构认可规则》</w:t>
      </w:r>
    </w:p>
    <w:p w14:paraId="7AF74FEA" w14:textId="77777777" w:rsidR="00D65976" w:rsidRDefault="00000000">
      <w:pPr>
        <w:ind w:firstLineChars="200" w:firstLine="440"/>
        <w:rPr>
          <w:rFonts w:hint="eastAsia"/>
        </w:rPr>
      </w:pPr>
      <w:r>
        <w:rPr>
          <w:rFonts w:hint="eastAsia"/>
        </w:rPr>
        <w:t>GB/T 1</w:t>
      </w:r>
      <w:r>
        <w:t>9001:201</w:t>
      </w:r>
      <w:r>
        <w:rPr>
          <w:rFonts w:hint="eastAsia"/>
        </w:rPr>
        <w:t>6</w:t>
      </w:r>
      <w:r>
        <w:t>《质量管理体系要求》</w:t>
      </w:r>
    </w:p>
    <w:p w14:paraId="7CC1B91E" w14:textId="77777777" w:rsidR="00D65976" w:rsidRDefault="00000000">
      <w:pPr>
        <w:ind w:firstLineChars="200" w:firstLine="440"/>
        <w:rPr>
          <w:rFonts w:hint="eastAsia"/>
        </w:rPr>
      </w:pPr>
      <w:r>
        <w:t>CNAS-CC11：2010《基于抽样的多场所认证》</w:t>
      </w:r>
    </w:p>
    <w:p w14:paraId="2EE7B081" w14:textId="77777777" w:rsidR="00D65976" w:rsidRDefault="00000000">
      <w:pPr>
        <w:ind w:firstLineChars="200" w:firstLine="440"/>
        <w:rPr>
          <w:rFonts w:hint="eastAsia"/>
        </w:rPr>
      </w:pPr>
      <w:r>
        <w:t>CNAS-GC02：2010《管理体系结合审核应用指南》</w:t>
      </w:r>
    </w:p>
    <w:p w14:paraId="096B2167" w14:textId="77777777" w:rsidR="00D65976" w:rsidRDefault="00000000">
      <w:pPr>
        <w:ind w:firstLineChars="200" w:firstLine="440"/>
        <w:rPr>
          <w:rFonts w:hint="eastAsia"/>
        </w:rPr>
      </w:pPr>
      <w:r>
        <w:t>CNAS-TRC-012:2017 《管理体系认证机构认证业务范围分类指南》</w:t>
      </w:r>
    </w:p>
    <w:p w14:paraId="6DED2C67" w14:textId="77777777" w:rsidR="00D65976" w:rsidRDefault="00000000">
      <w:pPr>
        <w:pStyle w:val="1"/>
        <w:rPr>
          <w:rFonts w:hint="eastAsia"/>
        </w:rPr>
      </w:pPr>
      <w:bookmarkStart w:id="7" w:name="_Toc30216"/>
      <w:r>
        <w:rPr>
          <w:rFonts w:hint="eastAsia"/>
        </w:rPr>
        <w:t>3 认证依据</w:t>
      </w:r>
      <w:bookmarkEnd w:id="7"/>
    </w:p>
    <w:p w14:paraId="3ECD7044" w14:textId="3C0617A7" w:rsidR="00D65976" w:rsidRDefault="00BB4F68">
      <w:pPr>
        <w:spacing w:line="360" w:lineRule="auto"/>
        <w:ind w:firstLineChars="200" w:firstLine="420"/>
        <w:rPr>
          <w:rFonts w:hint="eastAsia"/>
          <w:sz w:val="21"/>
          <w:szCs w:val="21"/>
        </w:rPr>
      </w:pPr>
      <w:r w:rsidRPr="00BB4F68">
        <w:rPr>
          <w:rFonts w:hint="eastAsia"/>
          <w:sz w:val="21"/>
          <w:szCs w:val="21"/>
        </w:rPr>
        <w:t xml:space="preserve">CTS Q/FLH 00001-2023 </w:t>
      </w:r>
      <w:r w:rsidR="00000000">
        <w:rPr>
          <w:rFonts w:hint="eastAsia"/>
          <w:sz w:val="21"/>
          <w:szCs w:val="21"/>
        </w:rPr>
        <w:t>《绿色企业评价</w:t>
      </w:r>
      <w:r>
        <w:rPr>
          <w:rFonts w:hint="eastAsia"/>
          <w:sz w:val="21"/>
          <w:szCs w:val="21"/>
        </w:rPr>
        <w:t>标准</w:t>
      </w:r>
      <w:r w:rsidR="00000000">
        <w:rPr>
          <w:rFonts w:hint="eastAsia"/>
          <w:sz w:val="21"/>
          <w:szCs w:val="21"/>
        </w:rPr>
        <w:t>》</w:t>
      </w:r>
    </w:p>
    <w:p w14:paraId="6A58BC7D" w14:textId="77777777" w:rsidR="00D65976" w:rsidRDefault="00000000">
      <w:pPr>
        <w:pStyle w:val="1"/>
        <w:rPr>
          <w:rFonts w:hint="eastAsia"/>
        </w:rPr>
      </w:pPr>
      <w:bookmarkStart w:id="8" w:name="_Toc31905"/>
      <w:bookmarkStart w:id="9" w:name="_Toc25008"/>
      <w:bookmarkStart w:id="10" w:name="_Toc7303"/>
      <w:r>
        <w:rPr>
          <w:rFonts w:hint="eastAsia"/>
        </w:rPr>
        <w:t>4 基本要求</w:t>
      </w:r>
      <w:bookmarkEnd w:id="8"/>
      <w:bookmarkEnd w:id="9"/>
      <w:bookmarkEnd w:id="10"/>
    </w:p>
    <w:p w14:paraId="6943F4CE" w14:textId="77777777" w:rsidR="00D65976" w:rsidRDefault="00000000">
      <w:pPr>
        <w:spacing w:line="360" w:lineRule="auto"/>
        <w:rPr>
          <w:rFonts w:hint="eastAsia"/>
          <w:sz w:val="21"/>
          <w:szCs w:val="21"/>
        </w:rPr>
      </w:pPr>
      <w:r>
        <w:rPr>
          <w:rFonts w:hint="eastAsia"/>
          <w:sz w:val="21"/>
          <w:szCs w:val="21"/>
        </w:rPr>
        <w:t>4.1 公司应在依据认证认可相关法律法规要求进行绿色企业评价技术规范备案后方可在备案范围内开展相关认证活动。</w:t>
      </w:r>
    </w:p>
    <w:p w14:paraId="6F13642A" w14:textId="5FFCBADD" w:rsidR="00D65976" w:rsidRDefault="00000000">
      <w:pPr>
        <w:spacing w:line="360" w:lineRule="auto"/>
        <w:rPr>
          <w:rFonts w:hint="eastAsia"/>
          <w:sz w:val="21"/>
          <w:szCs w:val="21"/>
        </w:rPr>
      </w:pPr>
      <w:r>
        <w:rPr>
          <w:rFonts w:hint="eastAsia"/>
          <w:sz w:val="21"/>
          <w:szCs w:val="21"/>
        </w:rPr>
        <w:t>4.2 公司从事绿色企业评价认证活动应遵循公正公开、客观独立、诚实信用的原则，以确保持续具备开展绿色企业评价的能力、一致性和公正性。</w:t>
      </w:r>
    </w:p>
    <w:p w14:paraId="55F69D96" w14:textId="7D998F11" w:rsidR="00D65976" w:rsidRDefault="00000000">
      <w:pPr>
        <w:spacing w:line="360" w:lineRule="auto"/>
        <w:rPr>
          <w:rFonts w:hint="eastAsia"/>
          <w:sz w:val="21"/>
          <w:szCs w:val="21"/>
        </w:rPr>
      </w:pPr>
      <w:r>
        <w:rPr>
          <w:rFonts w:hint="eastAsia"/>
          <w:sz w:val="21"/>
          <w:szCs w:val="21"/>
        </w:rPr>
        <w:t>4.3 公司在开展绿色企业评价认证活动时，应根据国家经济和社会、自身发展的需要，不应影响国家安全和社会公共利益，不应违背社会公序良俗。</w:t>
      </w:r>
    </w:p>
    <w:p w14:paraId="710866EB" w14:textId="071276C4" w:rsidR="00D65976" w:rsidRDefault="00000000">
      <w:pPr>
        <w:spacing w:line="360" w:lineRule="auto"/>
        <w:rPr>
          <w:rFonts w:hint="eastAsia"/>
          <w:sz w:val="21"/>
          <w:szCs w:val="21"/>
        </w:rPr>
      </w:pPr>
      <w:r>
        <w:rPr>
          <w:rFonts w:hint="eastAsia"/>
          <w:sz w:val="21"/>
          <w:szCs w:val="21"/>
        </w:rPr>
        <w:t>4.4 公司应建立风险防范机制，对从事绿色企业评价活动可能引发的风险和责任进行安排，获证组织发生重大事故或引发重大舆情，公司及时采取措施，迅速进行调查、处理，并将信息及时报送市场监管部门。</w:t>
      </w:r>
    </w:p>
    <w:p w14:paraId="6A6146FF" w14:textId="77777777" w:rsidR="00D65976" w:rsidRDefault="00000000">
      <w:pPr>
        <w:spacing w:line="360" w:lineRule="auto"/>
        <w:rPr>
          <w:rFonts w:hint="eastAsia"/>
          <w:sz w:val="21"/>
          <w:szCs w:val="21"/>
        </w:rPr>
      </w:pPr>
      <w:r>
        <w:rPr>
          <w:rFonts w:hint="eastAsia"/>
          <w:sz w:val="21"/>
          <w:szCs w:val="21"/>
        </w:rPr>
        <w:t>4.5 公司应建立认证人员管理制度，对认证人员的选择、评价、培养做出明确规定，确保其具备相应的素质、知识和技能。</w:t>
      </w:r>
    </w:p>
    <w:p w14:paraId="30ED87C5" w14:textId="77777777" w:rsidR="00D65976" w:rsidRDefault="00000000">
      <w:pPr>
        <w:pStyle w:val="1"/>
        <w:rPr>
          <w:rFonts w:hint="eastAsia"/>
        </w:rPr>
      </w:pPr>
      <w:bookmarkStart w:id="11" w:name="_Toc2633"/>
      <w:bookmarkStart w:id="12" w:name="_Toc25034"/>
      <w:bookmarkStart w:id="13" w:name="_Toc12015"/>
      <w:r>
        <w:rPr>
          <w:rFonts w:hint="eastAsia"/>
        </w:rPr>
        <w:t>5 认证人员</w:t>
      </w:r>
      <w:bookmarkEnd w:id="11"/>
      <w:bookmarkEnd w:id="12"/>
      <w:bookmarkEnd w:id="13"/>
    </w:p>
    <w:p w14:paraId="237E4FF5" w14:textId="77777777" w:rsidR="00D65976" w:rsidRDefault="00000000">
      <w:pPr>
        <w:spacing w:line="360" w:lineRule="auto"/>
        <w:rPr>
          <w:rFonts w:hint="eastAsia"/>
          <w:sz w:val="21"/>
          <w:szCs w:val="21"/>
        </w:rPr>
      </w:pPr>
      <w:r>
        <w:rPr>
          <w:rFonts w:hint="eastAsia"/>
          <w:sz w:val="21"/>
          <w:szCs w:val="21"/>
        </w:rPr>
        <w:t>5.1 认证人员应遵守认证认可相关法律法规及规范性文件的要求，应具有从事认证工作的基本职业操守，即：诚信、客观、公正、廉洁，不冒名顶替其他认证人员实施审核，不编制虚假或严重失实的文件，不出具虚假或严重失实的认证记录和报告，不编造学习经历、工作经历和审核经历。认证人员对认证结论、认证结果的真实性负责。</w:t>
      </w:r>
    </w:p>
    <w:p w14:paraId="3FCE371B" w14:textId="77777777" w:rsidR="00D65976" w:rsidRDefault="00000000">
      <w:pPr>
        <w:spacing w:line="360" w:lineRule="auto"/>
        <w:rPr>
          <w:rFonts w:hint="eastAsia"/>
          <w:sz w:val="21"/>
          <w:szCs w:val="21"/>
        </w:rPr>
      </w:pPr>
      <w:r>
        <w:rPr>
          <w:rFonts w:hint="eastAsia"/>
          <w:sz w:val="21"/>
          <w:szCs w:val="21"/>
        </w:rPr>
        <w:t>5.2 认证人员应具备从事绿色企业评价技术规范认证工作相适宜的能力，且为保证自身能力持续满足认证相关要求，应持续学习，并定期参加公司组织或要求的培训。</w:t>
      </w:r>
    </w:p>
    <w:p w14:paraId="6524DD20" w14:textId="77777777" w:rsidR="00D65976" w:rsidRDefault="00000000">
      <w:pPr>
        <w:spacing w:line="360" w:lineRule="auto"/>
        <w:rPr>
          <w:rFonts w:hint="eastAsia"/>
          <w:sz w:val="24"/>
          <w:szCs w:val="24"/>
        </w:rPr>
      </w:pPr>
      <w:r>
        <w:rPr>
          <w:rFonts w:hint="eastAsia"/>
          <w:sz w:val="21"/>
          <w:szCs w:val="21"/>
        </w:rPr>
        <w:t>5.3 认证人员不应发生影响认证公正性和有效性的行为；不得参与近两年内其咨询过的组织的绿色企业评价技术规范认证活动；不应接受认证委托人及其相关利益方的礼金、礼品或其他不当利益，未经允许不应私自到获证组织报销食宿交通等票据。</w:t>
      </w:r>
    </w:p>
    <w:p w14:paraId="5243F80E" w14:textId="77777777" w:rsidR="00D65976" w:rsidRDefault="00000000">
      <w:pPr>
        <w:pStyle w:val="1"/>
        <w:rPr>
          <w:rFonts w:hint="eastAsia"/>
        </w:rPr>
      </w:pPr>
      <w:bookmarkStart w:id="14" w:name="_Toc8544"/>
      <w:bookmarkStart w:id="15" w:name="_Toc16255"/>
      <w:bookmarkStart w:id="16" w:name="_Toc16173"/>
      <w:r>
        <w:rPr>
          <w:rFonts w:hint="eastAsia"/>
        </w:rPr>
        <w:lastRenderedPageBreak/>
        <w:t>6 认证申请</w:t>
      </w:r>
      <w:bookmarkEnd w:id="14"/>
      <w:bookmarkEnd w:id="15"/>
      <w:bookmarkEnd w:id="16"/>
    </w:p>
    <w:p w14:paraId="14900C5A" w14:textId="77777777" w:rsidR="00D65976" w:rsidRDefault="00000000">
      <w:pPr>
        <w:spacing w:line="360" w:lineRule="auto"/>
        <w:outlineLvl w:val="1"/>
        <w:rPr>
          <w:rFonts w:hint="eastAsia"/>
          <w:sz w:val="21"/>
          <w:szCs w:val="21"/>
        </w:rPr>
      </w:pPr>
      <w:bookmarkStart w:id="17" w:name="_Toc30812"/>
      <w:r>
        <w:rPr>
          <w:rFonts w:hint="eastAsia"/>
          <w:sz w:val="21"/>
          <w:szCs w:val="21"/>
        </w:rPr>
        <w:t>6.1 信息公开</w:t>
      </w:r>
      <w:bookmarkEnd w:id="17"/>
    </w:p>
    <w:p w14:paraId="7536954F" w14:textId="77777777" w:rsidR="00D65976" w:rsidRDefault="00000000">
      <w:pPr>
        <w:spacing w:line="360" w:lineRule="auto"/>
        <w:ind w:firstLineChars="200" w:firstLine="420"/>
        <w:rPr>
          <w:rFonts w:hint="eastAsia"/>
          <w:sz w:val="21"/>
          <w:szCs w:val="21"/>
        </w:rPr>
      </w:pPr>
      <w:r>
        <w:rPr>
          <w:rFonts w:hint="eastAsia"/>
          <w:sz w:val="21"/>
          <w:szCs w:val="21"/>
        </w:rPr>
        <w:t>公司应向申请组织至少公开以下信息：</w:t>
      </w:r>
    </w:p>
    <w:p w14:paraId="4A0AF5E1" w14:textId="77777777" w:rsidR="00D65976" w:rsidRDefault="00000000">
      <w:pPr>
        <w:numPr>
          <w:ilvl w:val="0"/>
          <w:numId w:val="1"/>
        </w:numPr>
        <w:spacing w:line="360" w:lineRule="auto"/>
        <w:ind w:firstLineChars="200" w:firstLine="420"/>
        <w:rPr>
          <w:rFonts w:hint="eastAsia"/>
          <w:sz w:val="21"/>
          <w:szCs w:val="21"/>
        </w:rPr>
      </w:pPr>
      <w:r>
        <w:rPr>
          <w:rFonts w:hint="eastAsia"/>
          <w:sz w:val="21"/>
          <w:szCs w:val="21"/>
        </w:rPr>
        <w:t>认证业务范围；</w:t>
      </w:r>
    </w:p>
    <w:p w14:paraId="21878E15" w14:textId="77777777" w:rsidR="00D65976" w:rsidRDefault="00000000">
      <w:pPr>
        <w:numPr>
          <w:ilvl w:val="0"/>
          <w:numId w:val="1"/>
        </w:numPr>
        <w:spacing w:line="360" w:lineRule="auto"/>
        <w:ind w:firstLineChars="200" w:firstLine="420"/>
        <w:rPr>
          <w:rFonts w:hint="eastAsia"/>
          <w:sz w:val="21"/>
          <w:szCs w:val="21"/>
        </w:rPr>
      </w:pPr>
      <w:r>
        <w:rPr>
          <w:rFonts w:hint="eastAsia"/>
          <w:sz w:val="21"/>
          <w:szCs w:val="21"/>
        </w:rPr>
        <w:t>开展认证活动所依据的认证标准及认证流程；</w:t>
      </w:r>
    </w:p>
    <w:p w14:paraId="68629132" w14:textId="77777777" w:rsidR="00D65976" w:rsidRDefault="00000000">
      <w:pPr>
        <w:numPr>
          <w:ilvl w:val="0"/>
          <w:numId w:val="1"/>
        </w:numPr>
        <w:spacing w:line="360" w:lineRule="auto"/>
        <w:ind w:firstLineChars="200" w:firstLine="420"/>
        <w:rPr>
          <w:rFonts w:hint="eastAsia"/>
          <w:sz w:val="21"/>
          <w:szCs w:val="21"/>
        </w:rPr>
      </w:pPr>
      <w:r>
        <w:rPr>
          <w:rFonts w:hint="eastAsia"/>
          <w:sz w:val="21"/>
          <w:szCs w:val="21"/>
        </w:rPr>
        <w:t>本认证规则的完整内容；</w:t>
      </w:r>
    </w:p>
    <w:p w14:paraId="286915A4" w14:textId="77777777" w:rsidR="00D65976" w:rsidRDefault="00000000">
      <w:pPr>
        <w:numPr>
          <w:ilvl w:val="0"/>
          <w:numId w:val="1"/>
        </w:numPr>
        <w:spacing w:line="360" w:lineRule="auto"/>
        <w:ind w:firstLineChars="200" w:firstLine="420"/>
        <w:rPr>
          <w:rFonts w:hint="eastAsia"/>
          <w:sz w:val="21"/>
          <w:szCs w:val="21"/>
        </w:rPr>
      </w:pPr>
      <w:r>
        <w:rPr>
          <w:rFonts w:hint="eastAsia"/>
          <w:sz w:val="21"/>
          <w:szCs w:val="21"/>
        </w:rPr>
        <w:t>授予、拒绝、保持、更新、暂停（恢复）或撤销认证以及扩大或缩小认证范围的规定；</w:t>
      </w:r>
    </w:p>
    <w:p w14:paraId="626FEC53" w14:textId="77777777" w:rsidR="00D65976" w:rsidRDefault="00000000">
      <w:pPr>
        <w:numPr>
          <w:ilvl w:val="0"/>
          <w:numId w:val="1"/>
        </w:numPr>
        <w:spacing w:line="360" w:lineRule="auto"/>
        <w:ind w:firstLineChars="200" w:firstLine="420"/>
        <w:rPr>
          <w:rFonts w:hint="eastAsia"/>
          <w:sz w:val="21"/>
          <w:szCs w:val="21"/>
        </w:rPr>
      </w:pPr>
      <w:r>
        <w:rPr>
          <w:rFonts w:hint="eastAsia"/>
          <w:sz w:val="21"/>
          <w:szCs w:val="21"/>
        </w:rPr>
        <w:t>拟向申请组织获取的信息，以及对该信息的保密规定；</w:t>
      </w:r>
    </w:p>
    <w:p w14:paraId="7ACA0B62" w14:textId="77777777" w:rsidR="00D65976" w:rsidRDefault="00000000">
      <w:pPr>
        <w:numPr>
          <w:ilvl w:val="0"/>
          <w:numId w:val="1"/>
        </w:numPr>
        <w:spacing w:line="360" w:lineRule="auto"/>
        <w:ind w:firstLineChars="200" w:firstLine="420"/>
        <w:rPr>
          <w:rFonts w:hint="eastAsia"/>
          <w:sz w:val="21"/>
          <w:szCs w:val="21"/>
        </w:rPr>
      </w:pPr>
      <w:r>
        <w:rPr>
          <w:rFonts w:hint="eastAsia"/>
          <w:sz w:val="21"/>
          <w:szCs w:val="21"/>
        </w:rPr>
        <w:t>认证证书、认证标志及相关的使用规定；</w:t>
      </w:r>
    </w:p>
    <w:p w14:paraId="3423A9A3" w14:textId="77777777" w:rsidR="00D65976" w:rsidRDefault="00000000">
      <w:pPr>
        <w:numPr>
          <w:ilvl w:val="0"/>
          <w:numId w:val="1"/>
        </w:numPr>
        <w:spacing w:line="360" w:lineRule="auto"/>
        <w:ind w:firstLineChars="200" w:firstLine="420"/>
        <w:rPr>
          <w:rFonts w:hint="eastAsia"/>
          <w:sz w:val="21"/>
          <w:szCs w:val="21"/>
        </w:rPr>
      </w:pPr>
      <w:r>
        <w:rPr>
          <w:rFonts w:hint="eastAsia"/>
          <w:sz w:val="21"/>
          <w:szCs w:val="21"/>
        </w:rPr>
        <w:t>认证证书的有效期；</w:t>
      </w:r>
    </w:p>
    <w:p w14:paraId="572F8F94" w14:textId="77777777" w:rsidR="00D65976" w:rsidRDefault="00000000">
      <w:pPr>
        <w:numPr>
          <w:ilvl w:val="0"/>
          <w:numId w:val="1"/>
        </w:numPr>
        <w:spacing w:line="360" w:lineRule="auto"/>
        <w:ind w:firstLineChars="200" w:firstLine="420"/>
        <w:rPr>
          <w:rFonts w:hint="eastAsia"/>
          <w:sz w:val="21"/>
          <w:szCs w:val="21"/>
        </w:rPr>
      </w:pPr>
      <w:r>
        <w:rPr>
          <w:rFonts w:hint="eastAsia"/>
          <w:sz w:val="21"/>
          <w:szCs w:val="21"/>
        </w:rPr>
        <w:t>对认证过程的申诉、投诉规定；</w:t>
      </w:r>
    </w:p>
    <w:p w14:paraId="56A417E7" w14:textId="77777777" w:rsidR="00D65976" w:rsidRDefault="00000000">
      <w:pPr>
        <w:numPr>
          <w:ilvl w:val="0"/>
          <w:numId w:val="1"/>
        </w:numPr>
        <w:spacing w:line="360" w:lineRule="auto"/>
        <w:ind w:firstLineChars="200" w:firstLine="420"/>
        <w:rPr>
          <w:rFonts w:hint="eastAsia"/>
          <w:sz w:val="21"/>
          <w:szCs w:val="21"/>
        </w:rPr>
      </w:pPr>
      <w:r>
        <w:rPr>
          <w:rFonts w:hint="eastAsia"/>
          <w:sz w:val="21"/>
          <w:szCs w:val="21"/>
        </w:rPr>
        <w:t>认证收费标准。</w:t>
      </w:r>
    </w:p>
    <w:p w14:paraId="7035CB69" w14:textId="77777777" w:rsidR="00D65976" w:rsidRDefault="00000000">
      <w:pPr>
        <w:spacing w:line="360" w:lineRule="auto"/>
        <w:outlineLvl w:val="1"/>
        <w:rPr>
          <w:rFonts w:hint="eastAsia"/>
          <w:sz w:val="21"/>
          <w:szCs w:val="21"/>
        </w:rPr>
      </w:pPr>
      <w:bookmarkStart w:id="18" w:name="_Toc12534"/>
      <w:r>
        <w:rPr>
          <w:rFonts w:hint="eastAsia"/>
          <w:sz w:val="21"/>
          <w:szCs w:val="21"/>
        </w:rPr>
        <w:t>6.2 申请信息</w:t>
      </w:r>
      <w:bookmarkEnd w:id="18"/>
    </w:p>
    <w:p w14:paraId="5AC97AD2" w14:textId="77777777" w:rsidR="00D65976" w:rsidRDefault="00000000">
      <w:pPr>
        <w:spacing w:line="360" w:lineRule="auto"/>
        <w:ind w:firstLineChars="200" w:firstLine="420"/>
        <w:rPr>
          <w:rFonts w:hint="eastAsia"/>
          <w:sz w:val="21"/>
          <w:szCs w:val="21"/>
        </w:rPr>
      </w:pPr>
      <w:r>
        <w:rPr>
          <w:rFonts w:hint="eastAsia"/>
          <w:sz w:val="21"/>
          <w:szCs w:val="21"/>
        </w:rPr>
        <w:t>公司应要求认证申请组织提供必要的信息，至少包括：</w:t>
      </w:r>
    </w:p>
    <w:p w14:paraId="7E79B7E8" w14:textId="77777777" w:rsidR="00D65976" w:rsidRDefault="00000000">
      <w:pPr>
        <w:numPr>
          <w:ilvl w:val="0"/>
          <w:numId w:val="2"/>
        </w:numPr>
        <w:spacing w:line="360" w:lineRule="auto"/>
        <w:ind w:firstLineChars="200" w:firstLine="420"/>
        <w:rPr>
          <w:rFonts w:hint="eastAsia"/>
          <w:sz w:val="21"/>
          <w:szCs w:val="21"/>
        </w:rPr>
      </w:pPr>
      <w:r>
        <w:rPr>
          <w:rFonts w:hint="eastAsia"/>
          <w:sz w:val="21"/>
          <w:szCs w:val="21"/>
        </w:rPr>
        <w:t>认证申请书；</w:t>
      </w:r>
    </w:p>
    <w:p w14:paraId="1E913585" w14:textId="77777777" w:rsidR="00D65976" w:rsidRDefault="00000000">
      <w:pPr>
        <w:numPr>
          <w:ilvl w:val="0"/>
          <w:numId w:val="2"/>
        </w:numPr>
        <w:spacing w:line="360" w:lineRule="auto"/>
        <w:ind w:firstLineChars="200" w:firstLine="420"/>
        <w:rPr>
          <w:rFonts w:hint="eastAsia"/>
          <w:sz w:val="21"/>
          <w:szCs w:val="21"/>
        </w:rPr>
      </w:pPr>
      <w:r>
        <w:rPr>
          <w:rFonts w:hint="eastAsia"/>
          <w:sz w:val="21"/>
          <w:szCs w:val="21"/>
        </w:rPr>
        <w:t>申请的认证范围；</w:t>
      </w:r>
    </w:p>
    <w:p w14:paraId="43BEFB12" w14:textId="77777777" w:rsidR="00D65976" w:rsidRDefault="00000000">
      <w:pPr>
        <w:numPr>
          <w:ilvl w:val="0"/>
          <w:numId w:val="2"/>
        </w:numPr>
        <w:spacing w:line="360" w:lineRule="auto"/>
        <w:ind w:firstLineChars="200" w:firstLine="420"/>
        <w:rPr>
          <w:rFonts w:hint="eastAsia"/>
          <w:sz w:val="21"/>
          <w:szCs w:val="21"/>
        </w:rPr>
      </w:pPr>
      <w:r>
        <w:rPr>
          <w:rFonts w:hint="eastAsia"/>
          <w:sz w:val="21"/>
          <w:szCs w:val="21"/>
        </w:rPr>
        <w:t>申请认证依据的管理体系标准或其他要求；</w:t>
      </w:r>
    </w:p>
    <w:p w14:paraId="10B2AD85" w14:textId="77777777" w:rsidR="00D65976" w:rsidRDefault="00000000">
      <w:pPr>
        <w:numPr>
          <w:ilvl w:val="0"/>
          <w:numId w:val="2"/>
        </w:numPr>
        <w:spacing w:line="360" w:lineRule="auto"/>
        <w:ind w:firstLineChars="200" w:firstLine="420"/>
        <w:rPr>
          <w:rFonts w:hint="eastAsia"/>
          <w:sz w:val="21"/>
          <w:szCs w:val="21"/>
        </w:rPr>
      </w:pPr>
      <w:r>
        <w:rPr>
          <w:rFonts w:hint="eastAsia"/>
          <w:sz w:val="21"/>
          <w:szCs w:val="21"/>
        </w:rPr>
        <w:t>法律地位的证明性文件。当管理体系覆盖多个法律实体时，应提供每个场所的法律地位证明性文件；</w:t>
      </w:r>
    </w:p>
    <w:p w14:paraId="31B781D6" w14:textId="77777777" w:rsidR="00D65976" w:rsidRDefault="00000000">
      <w:pPr>
        <w:numPr>
          <w:ilvl w:val="0"/>
          <w:numId w:val="2"/>
        </w:numPr>
        <w:spacing w:line="360" w:lineRule="auto"/>
        <w:ind w:firstLineChars="200" w:firstLine="420"/>
        <w:rPr>
          <w:rFonts w:hint="eastAsia"/>
          <w:sz w:val="21"/>
          <w:szCs w:val="21"/>
        </w:rPr>
      </w:pPr>
      <w:r>
        <w:rPr>
          <w:rFonts w:hint="eastAsia"/>
          <w:sz w:val="21"/>
          <w:szCs w:val="21"/>
        </w:rPr>
        <w:t>申请认证范围所涉及的法律法规要求的资质，如生产许可、强制性认证、排污许可、安全评价；</w:t>
      </w:r>
    </w:p>
    <w:p w14:paraId="67FCC342" w14:textId="77777777" w:rsidR="00D65976" w:rsidRDefault="00000000">
      <w:pPr>
        <w:numPr>
          <w:ilvl w:val="0"/>
          <w:numId w:val="2"/>
        </w:numPr>
        <w:spacing w:line="360" w:lineRule="auto"/>
        <w:ind w:firstLineChars="200" w:firstLine="420"/>
        <w:rPr>
          <w:rFonts w:hint="eastAsia"/>
          <w:sz w:val="21"/>
          <w:szCs w:val="21"/>
        </w:rPr>
      </w:pPr>
      <w:r>
        <w:rPr>
          <w:rFonts w:hint="eastAsia"/>
          <w:sz w:val="21"/>
          <w:szCs w:val="21"/>
        </w:rPr>
        <w:t>申请组织的名称、地址、组织机构及其他与绿色企业评价技术规范运行相关的详细信息，包括影响体系有效性的外包过程。</w:t>
      </w:r>
    </w:p>
    <w:p w14:paraId="66DBB6FB" w14:textId="6BFD6A24" w:rsidR="00D65976" w:rsidRDefault="00000000">
      <w:pPr>
        <w:numPr>
          <w:ilvl w:val="0"/>
          <w:numId w:val="2"/>
        </w:numPr>
        <w:spacing w:line="360" w:lineRule="auto"/>
        <w:ind w:firstLineChars="200" w:firstLine="420"/>
        <w:rPr>
          <w:rFonts w:hint="eastAsia"/>
          <w:sz w:val="21"/>
          <w:szCs w:val="21"/>
        </w:rPr>
      </w:pPr>
      <w:r>
        <w:rPr>
          <w:rFonts w:hint="eastAsia"/>
          <w:sz w:val="21"/>
          <w:szCs w:val="21"/>
        </w:rPr>
        <w:t>绿色企业评价文件。</w:t>
      </w:r>
    </w:p>
    <w:p w14:paraId="1607ACA1" w14:textId="77777777" w:rsidR="00D65976" w:rsidRDefault="00000000">
      <w:pPr>
        <w:spacing w:line="360" w:lineRule="auto"/>
        <w:outlineLvl w:val="1"/>
        <w:rPr>
          <w:rFonts w:hint="eastAsia"/>
          <w:sz w:val="21"/>
          <w:szCs w:val="21"/>
        </w:rPr>
      </w:pPr>
      <w:bookmarkStart w:id="19" w:name="_Toc4645"/>
      <w:r>
        <w:rPr>
          <w:rFonts w:hint="eastAsia"/>
          <w:sz w:val="21"/>
          <w:szCs w:val="21"/>
        </w:rPr>
        <w:t>6.3 申请评审</w:t>
      </w:r>
      <w:bookmarkEnd w:id="19"/>
    </w:p>
    <w:p w14:paraId="3F76501D" w14:textId="77777777" w:rsidR="00D65976" w:rsidRDefault="00000000">
      <w:pPr>
        <w:spacing w:line="360" w:lineRule="auto"/>
        <w:rPr>
          <w:rFonts w:hint="eastAsia"/>
          <w:sz w:val="21"/>
          <w:szCs w:val="21"/>
        </w:rPr>
      </w:pPr>
      <w:r>
        <w:rPr>
          <w:rFonts w:hint="eastAsia"/>
          <w:sz w:val="21"/>
          <w:szCs w:val="21"/>
        </w:rPr>
        <w:t>6.3.1 公司应实施认证申请评审，以确定是否受理认证申请，不应受理公司未获批或不具备专业能力的认证申请。</w:t>
      </w:r>
    </w:p>
    <w:p w14:paraId="38EC4825" w14:textId="77777777" w:rsidR="00D65976" w:rsidRDefault="00000000">
      <w:pPr>
        <w:spacing w:line="360" w:lineRule="auto"/>
        <w:rPr>
          <w:rFonts w:hint="eastAsia"/>
          <w:sz w:val="21"/>
          <w:szCs w:val="21"/>
        </w:rPr>
      </w:pPr>
      <w:r>
        <w:rPr>
          <w:rFonts w:hint="eastAsia"/>
          <w:sz w:val="21"/>
          <w:szCs w:val="21"/>
        </w:rPr>
        <w:t>6.3.2 存在以下情况的组织，公司不应受理其认证申请：</w:t>
      </w:r>
    </w:p>
    <w:p w14:paraId="5B988496" w14:textId="77777777" w:rsidR="00D65976" w:rsidRDefault="00000000">
      <w:pPr>
        <w:spacing w:line="360" w:lineRule="auto"/>
        <w:ind w:firstLineChars="200" w:firstLine="420"/>
        <w:rPr>
          <w:rFonts w:hint="eastAsia"/>
          <w:sz w:val="21"/>
          <w:szCs w:val="21"/>
        </w:rPr>
      </w:pPr>
      <w:r>
        <w:rPr>
          <w:rFonts w:hint="eastAsia"/>
          <w:sz w:val="21"/>
          <w:szCs w:val="21"/>
        </w:rPr>
        <w:t>1）被执法监管部门责令停业整顿期间的；</w:t>
      </w:r>
    </w:p>
    <w:p w14:paraId="052363D5" w14:textId="77777777" w:rsidR="00D65976" w:rsidRDefault="00000000">
      <w:pPr>
        <w:spacing w:line="360" w:lineRule="auto"/>
        <w:ind w:firstLineChars="200" w:firstLine="420"/>
        <w:rPr>
          <w:rFonts w:hint="eastAsia"/>
          <w:sz w:val="21"/>
          <w:szCs w:val="21"/>
        </w:rPr>
      </w:pPr>
      <w:r>
        <w:rPr>
          <w:rFonts w:hint="eastAsia"/>
          <w:sz w:val="21"/>
          <w:szCs w:val="21"/>
        </w:rPr>
        <w:t>2）被全国企业信用信息公示系统或者政府其他信用公示系统列入严重违法失信名单的；</w:t>
      </w:r>
    </w:p>
    <w:p w14:paraId="39B9A717" w14:textId="77777777" w:rsidR="00D65976" w:rsidRDefault="00000000">
      <w:pPr>
        <w:spacing w:line="360" w:lineRule="auto"/>
        <w:ind w:firstLineChars="200" w:firstLine="420"/>
        <w:rPr>
          <w:rFonts w:hint="eastAsia"/>
          <w:sz w:val="21"/>
          <w:szCs w:val="21"/>
        </w:rPr>
      </w:pPr>
      <w:r>
        <w:rPr>
          <w:rFonts w:hint="eastAsia"/>
          <w:sz w:val="21"/>
          <w:szCs w:val="21"/>
        </w:rPr>
        <w:t>3）一年内被国家级行政检查发现其在质量/环境/安全控制方面存在严重不合格并予公布的；</w:t>
      </w:r>
    </w:p>
    <w:p w14:paraId="224BE67D" w14:textId="77777777" w:rsidR="00D65976" w:rsidRDefault="00000000">
      <w:pPr>
        <w:spacing w:line="360" w:lineRule="auto"/>
        <w:ind w:firstLineChars="200" w:firstLine="420"/>
        <w:rPr>
          <w:rFonts w:hint="eastAsia"/>
          <w:sz w:val="21"/>
          <w:szCs w:val="21"/>
        </w:rPr>
      </w:pPr>
      <w:r>
        <w:rPr>
          <w:rFonts w:hint="eastAsia"/>
          <w:sz w:val="21"/>
          <w:szCs w:val="21"/>
        </w:rPr>
        <w:t>4）一年内发生重、特大事故（事件）的；</w:t>
      </w:r>
    </w:p>
    <w:p w14:paraId="54D607AD" w14:textId="77777777" w:rsidR="00D65976" w:rsidRDefault="00000000">
      <w:pPr>
        <w:spacing w:line="360" w:lineRule="auto"/>
        <w:ind w:firstLineChars="200" w:firstLine="420"/>
        <w:rPr>
          <w:rFonts w:hint="eastAsia"/>
          <w:sz w:val="21"/>
          <w:szCs w:val="21"/>
        </w:rPr>
      </w:pPr>
      <w:r>
        <w:rPr>
          <w:rFonts w:hint="eastAsia"/>
          <w:sz w:val="21"/>
          <w:szCs w:val="21"/>
        </w:rPr>
        <w:t>5）其他被政府主管部门认定或被媒体曝光有不符合、违法失信行为，且尚在处理期间的。</w:t>
      </w:r>
    </w:p>
    <w:p w14:paraId="31F14F84" w14:textId="77777777" w:rsidR="00D65976" w:rsidRDefault="00000000">
      <w:pPr>
        <w:spacing w:line="360" w:lineRule="auto"/>
        <w:rPr>
          <w:rFonts w:hint="eastAsia"/>
          <w:sz w:val="21"/>
          <w:szCs w:val="21"/>
        </w:rPr>
      </w:pPr>
      <w:r>
        <w:rPr>
          <w:rFonts w:hint="eastAsia"/>
          <w:sz w:val="21"/>
          <w:szCs w:val="21"/>
        </w:rPr>
        <w:t>6.3.3 申请评审结果</w:t>
      </w:r>
    </w:p>
    <w:p w14:paraId="1184425D" w14:textId="77777777" w:rsidR="00D65976" w:rsidRDefault="00000000">
      <w:pPr>
        <w:spacing w:line="360" w:lineRule="auto"/>
        <w:ind w:firstLineChars="200" w:firstLine="420"/>
        <w:rPr>
          <w:rFonts w:hint="eastAsia"/>
          <w:sz w:val="21"/>
          <w:szCs w:val="21"/>
        </w:rPr>
      </w:pPr>
      <w:r>
        <w:rPr>
          <w:rFonts w:hint="eastAsia"/>
          <w:sz w:val="21"/>
          <w:szCs w:val="21"/>
        </w:rPr>
        <w:lastRenderedPageBreak/>
        <w:t>1）申请材料齐全、符合相关要求的申请组织，公司通过其认证申请；</w:t>
      </w:r>
    </w:p>
    <w:p w14:paraId="19F2A13C" w14:textId="77777777" w:rsidR="00D65976" w:rsidRDefault="00000000">
      <w:pPr>
        <w:spacing w:line="360" w:lineRule="auto"/>
        <w:ind w:firstLineChars="200" w:firstLine="420"/>
        <w:rPr>
          <w:rFonts w:hint="eastAsia"/>
          <w:sz w:val="21"/>
          <w:szCs w:val="21"/>
        </w:rPr>
      </w:pPr>
      <w:r>
        <w:rPr>
          <w:rFonts w:hint="eastAsia"/>
          <w:sz w:val="21"/>
          <w:szCs w:val="21"/>
        </w:rPr>
        <w:t>2）未通过申请评审的，公司应书面通知申请组织在规定时间内补充、完善申请资料，或出具不通过认证申请的结论及理由。</w:t>
      </w:r>
    </w:p>
    <w:p w14:paraId="0C203E29" w14:textId="77777777" w:rsidR="00D65976" w:rsidRDefault="00000000">
      <w:pPr>
        <w:spacing w:line="360" w:lineRule="auto"/>
        <w:ind w:firstLineChars="200" w:firstLine="420"/>
        <w:rPr>
          <w:rFonts w:hint="eastAsia"/>
          <w:sz w:val="21"/>
          <w:szCs w:val="21"/>
        </w:rPr>
      </w:pPr>
      <w:r>
        <w:rPr>
          <w:rFonts w:hint="eastAsia"/>
          <w:sz w:val="21"/>
          <w:szCs w:val="21"/>
        </w:rPr>
        <w:t>公司应保留认证申请评审的工作记录。</w:t>
      </w:r>
    </w:p>
    <w:p w14:paraId="4BFD69AF" w14:textId="77777777" w:rsidR="00D65976" w:rsidRDefault="00000000">
      <w:pPr>
        <w:spacing w:line="360" w:lineRule="auto"/>
        <w:outlineLvl w:val="0"/>
        <w:rPr>
          <w:rFonts w:hint="eastAsia"/>
          <w:sz w:val="21"/>
          <w:szCs w:val="21"/>
        </w:rPr>
      </w:pPr>
      <w:bookmarkStart w:id="20" w:name="_Toc27368"/>
      <w:bookmarkStart w:id="21" w:name="_Toc25077"/>
      <w:bookmarkStart w:id="22" w:name="_Toc26456"/>
      <w:bookmarkStart w:id="23" w:name="_Toc27153"/>
      <w:r>
        <w:rPr>
          <w:rFonts w:hint="eastAsia"/>
          <w:sz w:val="21"/>
          <w:szCs w:val="21"/>
        </w:rPr>
        <w:t>6.4 认证合同</w:t>
      </w:r>
      <w:bookmarkEnd w:id="20"/>
      <w:bookmarkEnd w:id="21"/>
      <w:bookmarkEnd w:id="22"/>
      <w:bookmarkEnd w:id="23"/>
    </w:p>
    <w:p w14:paraId="53CC40A8" w14:textId="77777777" w:rsidR="00D65976" w:rsidRDefault="00000000">
      <w:pPr>
        <w:spacing w:line="360" w:lineRule="auto"/>
        <w:rPr>
          <w:rFonts w:hint="eastAsia"/>
          <w:sz w:val="21"/>
          <w:szCs w:val="21"/>
        </w:rPr>
      </w:pPr>
      <w:r>
        <w:rPr>
          <w:rFonts w:hint="eastAsia"/>
          <w:sz w:val="21"/>
          <w:szCs w:val="21"/>
        </w:rPr>
        <w:t>6.4.1 认证申请评审通过后，公司应当与每个申请组织签订认证合同，以明确双方的责任。</w:t>
      </w:r>
    </w:p>
    <w:p w14:paraId="5DD93DF4" w14:textId="77777777" w:rsidR="00D65976" w:rsidRDefault="00000000">
      <w:pPr>
        <w:spacing w:line="360" w:lineRule="auto"/>
        <w:rPr>
          <w:rFonts w:hint="eastAsia"/>
          <w:sz w:val="21"/>
          <w:szCs w:val="21"/>
        </w:rPr>
      </w:pPr>
      <w:r>
        <w:rPr>
          <w:rFonts w:hint="eastAsia"/>
          <w:sz w:val="21"/>
          <w:szCs w:val="21"/>
        </w:rPr>
        <w:t>6.4.2 公司的责任至少包括：</w:t>
      </w:r>
    </w:p>
    <w:p w14:paraId="722A9A12" w14:textId="77777777" w:rsidR="00D65976" w:rsidRDefault="00000000">
      <w:pPr>
        <w:spacing w:line="360" w:lineRule="auto"/>
        <w:ind w:firstLineChars="200" w:firstLine="420"/>
        <w:rPr>
          <w:rFonts w:hint="eastAsia"/>
          <w:sz w:val="21"/>
          <w:szCs w:val="21"/>
        </w:rPr>
      </w:pPr>
      <w:r>
        <w:rPr>
          <w:rFonts w:hint="eastAsia"/>
          <w:sz w:val="21"/>
          <w:szCs w:val="21"/>
        </w:rPr>
        <w:t>1）及时向符合认证要求的客户颁发认证证书，并经获证组织同意后，通过相应媒体公布获证信息；</w:t>
      </w:r>
    </w:p>
    <w:p w14:paraId="67659BF9" w14:textId="77777777" w:rsidR="00D65976" w:rsidRDefault="00000000">
      <w:pPr>
        <w:spacing w:line="360" w:lineRule="auto"/>
        <w:ind w:firstLineChars="200" w:firstLine="420"/>
        <w:rPr>
          <w:rFonts w:hint="eastAsia"/>
          <w:sz w:val="21"/>
          <w:szCs w:val="21"/>
        </w:rPr>
      </w:pPr>
      <w:r>
        <w:rPr>
          <w:rFonts w:hint="eastAsia"/>
          <w:sz w:val="21"/>
          <w:szCs w:val="21"/>
        </w:rPr>
        <w:t>2）因公司原因导致客户证书无法保持有效的，应及时告知客户并作出妥善处理。</w:t>
      </w:r>
    </w:p>
    <w:p w14:paraId="401D8DFA" w14:textId="77777777" w:rsidR="00D65976" w:rsidRDefault="00000000">
      <w:pPr>
        <w:spacing w:line="360" w:lineRule="auto"/>
        <w:rPr>
          <w:rFonts w:hint="eastAsia"/>
          <w:sz w:val="21"/>
          <w:szCs w:val="21"/>
        </w:rPr>
      </w:pPr>
      <w:r>
        <w:rPr>
          <w:rFonts w:hint="eastAsia"/>
          <w:sz w:val="21"/>
          <w:szCs w:val="21"/>
        </w:rPr>
        <w:t>6.4.3 申请组织的责任至少包括：</w:t>
      </w:r>
    </w:p>
    <w:p w14:paraId="48DC8696" w14:textId="77777777" w:rsidR="00D65976" w:rsidRDefault="00000000">
      <w:pPr>
        <w:spacing w:line="360" w:lineRule="auto"/>
        <w:ind w:leftChars="228" w:left="502"/>
        <w:rPr>
          <w:rFonts w:hint="eastAsia"/>
          <w:sz w:val="21"/>
          <w:szCs w:val="21"/>
        </w:rPr>
      </w:pPr>
      <w:r>
        <w:rPr>
          <w:rFonts w:hint="eastAsia"/>
          <w:sz w:val="21"/>
          <w:szCs w:val="21"/>
        </w:rPr>
        <w:t>1）遵守认证要求，如实提供相关材料和信息，协助市场监管部门的监督检查；</w:t>
      </w:r>
    </w:p>
    <w:p w14:paraId="4F240F5E" w14:textId="77777777" w:rsidR="00D65976" w:rsidRDefault="00000000">
      <w:pPr>
        <w:spacing w:line="360" w:lineRule="auto"/>
        <w:ind w:leftChars="228" w:left="502"/>
        <w:rPr>
          <w:rFonts w:hint="eastAsia"/>
          <w:sz w:val="21"/>
          <w:szCs w:val="21"/>
        </w:rPr>
      </w:pPr>
      <w:r>
        <w:rPr>
          <w:rFonts w:hint="eastAsia"/>
          <w:sz w:val="21"/>
          <w:szCs w:val="21"/>
        </w:rPr>
        <w:t>2）获证后，正确使用认证证书和认证标志，包括在其认证证书被暂停、撤销后，立即停止使用认证证书和所有引用认证资格的广告材料；</w:t>
      </w:r>
    </w:p>
    <w:p w14:paraId="356E720D" w14:textId="77777777" w:rsidR="00D65976" w:rsidRDefault="00000000">
      <w:pPr>
        <w:spacing w:line="360" w:lineRule="auto"/>
        <w:ind w:leftChars="228" w:left="502"/>
        <w:rPr>
          <w:rFonts w:hint="eastAsia"/>
          <w:sz w:val="21"/>
          <w:szCs w:val="21"/>
        </w:rPr>
      </w:pPr>
      <w:r>
        <w:rPr>
          <w:rFonts w:hint="eastAsia"/>
          <w:sz w:val="21"/>
          <w:szCs w:val="21"/>
        </w:rPr>
        <w:t>3）发生如下情况，及时向公司通报：发生重大变更、被政府主管部门公布检查不合格、被媒体曝光存在问题、受到重大投诉、相关行政处罚、发生重大事故、管理体系不能正常运行；</w:t>
      </w:r>
    </w:p>
    <w:p w14:paraId="691A1B96" w14:textId="77777777" w:rsidR="00D65976" w:rsidRDefault="00000000">
      <w:pPr>
        <w:spacing w:line="360" w:lineRule="auto"/>
        <w:ind w:leftChars="228" w:left="502"/>
        <w:rPr>
          <w:rFonts w:hint="eastAsia"/>
          <w:sz w:val="21"/>
          <w:szCs w:val="21"/>
        </w:rPr>
      </w:pPr>
      <w:r>
        <w:rPr>
          <w:rFonts w:hint="eastAsia"/>
          <w:sz w:val="21"/>
          <w:szCs w:val="21"/>
        </w:rPr>
        <w:t>4）及时缴纳认证服务的费用。</w:t>
      </w:r>
    </w:p>
    <w:p w14:paraId="29A1328B" w14:textId="77777777" w:rsidR="00D65976" w:rsidRDefault="00000000">
      <w:pPr>
        <w:spacing w:line="360" w:lineRule="auto"/>
        <w:rPr>
          <w:rFonts w:hint="eastAsia"/>
          <w:sz w:val="21"/>
          <w:szCs w:val="21"/>
        </w:rPr>
      </w:pPr>
      <w:r>
        <w:rPr>
          <w:rFonts w:hint="eastAsia"/>
          <w:sz w:val="21"/>
          <w:szCs w:val="21"/>
        </w:rPr>
        <w:t>6.4.4 认证合同的内容还应包括：</w:t>
      </w:r>
    </w:p>
    <w:p w14:paraId="281CCB4D" w14:textId="77777777" w:rsidR="00D65976" w:rsidRDefault="00000000">
      <w:pPr>
        <w:spacing w:line="360" w:lineRule="auto"/>
        <w:ind w:firstLineChars="200" w:firstLine="420"/>
        <w:rPr>
          <w:rFonts w:hint="eastAsia"/>
          <w:sz w:val="21"/>
          <w:szCs w:val="21"/>
        </w:rPr>
      </w:pPr>
      <w:r>
        <w:rPr>
          <w:rFonts w:hint="eastAsia"/>
          <w:sz w:val="21"/>
          <w:szCs w:val="21"/>
        </w:rPr>
        <w:t>1）拟认证的绿色企业认证技术规范覆盖的范围；</w:t>
      </w:r>
    </w:p>
    <w:p w14:paraId="73B0036A" w14:textId="77777777" w:rsidR="00D65976" w:rsidRDefault="00000000">
      <w:pPr>
        <w:spacing w:line="360" w:lineRule="auto"/>
        <w:ind w:firstLineChars="200" w:firstLine="420"/>
        <w:rPr>
          <w:rFonts w:hint="eastAsia"/>
          <w:sz w:val="24"/>
          <w:szCs w:val="24"/>
        </w:rPr>
      </w:pPr>
      <w:r>
        <w:rPr>
          <w:rFonts w:hint="eastAsia"/>
          <w:sz w:val="21"/>
          <w:szCs w:val="21"/>
        </w:rPr>
        <w:t>2）认证服务的费用、付费方式及违约条款。</w:t>
      </w:r>
    </w:p>
    <w:p w14:paraId="427FED6C" w14:textId="77777777" w:rsidR="00D65976" w:rsidRDefault="00000000">
      <w:pPr>
        <w:pStyle w:val="1"/>
        <w:rPr>
          <w:rFonts w:hint="eastAsia"/>
        </w:rPr>
      </w:pPr>
      <w:bookmarkStart w:id="24" w:name="_Toc17929"/>
      <w:bookmarkStart w:id="25" w:name="_Toc23003"/>
      <w:bookmarkStart w:id="26" w:name="_Toc28782"/>
      <w:r>
        <w:rPr>
          <w:rFonts w:hint="eastAsia"/>
        </w:rPr>
        <w:t>7 认证策划</w:t>
      </w:r>
      <w:bookmarkEnd w:id="24"/>
      <w:bookmarkEnd w:id="25"/>
      <w:bookmarkEnd w:id="26"/>
    </w:p>
    <w:p w14:paraId="40C42213" w14:textId="77777777" w:rsidR="00D65976" w:rsidRDefault="00000000">
      <w:pPr>
        <w:spacing w:line="360" w:lineRule="auto"/>
        <w:outlineLvl w:val="1"/>
        <w:rPr>
          <w:rFonts w:hint="eastAsia"/>
          <w:sz w:val="21"/>
          <w:szCs w:val="21"/>
        </w:rPr>
      </w:pPr>
      <w:bookmarkStart w:id="27" w:name="_Toc8781"/>
      <w:r>
        <w:rPr>
          <w:rFonts w:hint="eastAsia"/>
          <w:sz w:val="21"/>
          <w:szCs w:val="21"/>
        </w:rPr>
        <w:t>7.1 审核方案策划</w:t>
      </w:r>
      <w:bookmarkEnd w:id="27"/>
    </w:p>
    <w:p w14:paraId="3F5C0493" w14:textId="77777777" w:rsidR="00D65976" w:rsidRDefault="00000000">
      <w:pPr>
        <w:spacing w:line="360" w:lineRule="auto"/>
        <w:rPr>
          <w:rFonts w:hint="eastAsia"/>
          <w:sz w:val="21"/>
          <w:szCs w:val="21"/>
        </w:rPr>
      </w:pPr>
      <w:r>
        <w:rPr>
          <w:rFonts w:hint="eastAsia"/>
          <w:sz w:val="21"/>
          <w:szCs w:val="21"/>
        </w:rPr>
        <w:t>7.1.1 公司应对每个认证客户建立覆盖整个认证周期的审核方案，初次认证的审核方案应包括初次认证审核、认证后的监督审核和第三年在认证到期前进行的再认证审核。</w:t>
      </w:r>
    </w:p>
    <w:p w14:paraId="482854CB" w14:textId="77777777" w:rsidR="00D65976" w:rsidRDefault="00000000">
      <w:pPr>
        <w:spacing w:line="360" w:lineRule="auto"/>
        <w:rPr>
          <w:rFonts w:hint="eastAsia"/>
          <w:sz w:val="21"/>
          <w:szCs w:val="21"/>
        </w:rPr>
      </w:pPr>
      <w:r>
        <w:rPr>
          <w:rFonts w:hint="eastAsia"/>
          <w:sz w:val="21"/>
          <w:szCs w:val="21"/>
        </w:rPr>
        <w:t>7.1.2 初次认证后的第一次监督审核应在认证证书签发日起12个月内进行。此后，除发生特殊事件或情况外，监督审核应在至少每个日历年（应进行再认证的年份除外）进行一次，且两次监督审核的时间间隔不应超过15个月。</w:t>
      </w:r>
    </w:p>
    <w:p w14:paraId="4E49BDF8" w14:textId="77777777" w:rsidR="00D65976" w:rsidRDefault="00000000">
      <w:pPr>
        <w:spacing w:line="360" w:lineRule="auto"/>
        <w:ind w:firstLineChars="200" w:firstLine="420"/>
        <w:rPr>
          <w:rFonts w:hint="eastAsia"/>
          <w:sz w:val="21"/>
          <w:szCs w:val="21"/>
        </w:rPr>
      </w:pPr>
      <w:r>
        <w:rPr>
          <w:rFonts w:hint="eastAsia"/>
          <w:sz w:val="21"/>
          <w:szCs w:val="21"/>
        </w:rPr>
        <w:t>注：特殊事件或情况的定义及其处理见IAF MD3《影响认可机构、合格评定机构和获证组织的特殊事件或情况的管理》。</w:t>
      </w:r>
    </w:p>
    <w:p w14:paraId="7E09C535" w14:textId="77777777" w:rsidR="00D65976" w:rsidRDefault="00000000">
      <w:pPr>
        <w:spacing w:line="360" w:lineRule="auto"/>
        <w:rPr>
          <w:rFonts w:hint="eastAsia"/>
          <w:sz w:val="21"/>
          <w:szCs w:val="21"/>
        </w:rPr>
      </w:pPr>
      <w:r>
        <w:rPr>
          <w:rFonts w:hint="eastAsia"/>
          <w:sz w:val="21"/>
          <w:szCs w:val="21"/>
        </w:rPr>
        <w:t>7.1.3 公司应使用基于风险的方法进行审核方案策划，审核方案的确定和任何后续调整应考虑客户的规模，其绿色企业评价技术规范、产品和过程的范围、复杂程度和风险大小，以及经过证实的绿色企业认证技术规范有效性水平和以往审核的结果。</w:t>
      </w:r>
    </w:p>
    <w:p w14:paraId="57DF7498" w14:textId="77777777" w:rsidR="00D65976" w:rsidRDefault="00000000">
      <w:pPr>
        <w:spacing w:line="360" w:lineRule="auto"/>
        <w:rPr>
          <w:rFonts w:hint="eastAsia"/>
          <w:sz w:val="21"/>
          <w:szCs w:val="21"/>
        </w:rPr>
      </w:pPr>
      <w:r>
        <w:rPr>
          <w:rFonts w:hint="eastAsia"/>
          <w:sz w:val="21"/>
          <w:szCs w:val="21"/>
        </w:rPr>
        <w:t>7.1.4 审核时间</w:t>
      </w:r>
    </w:p>
    <w:p w14:paraId="3288CC41" w14:textId="77777777" w:rsidR="00D65976" w:rsidRDefault="00000000">
      <w:pPr>
        <w:spacing w:line="360" w:lineRule="auto"/>
        <w:ind w:firstLineChars="200" w:firstLine="420"/>
        <w:rPr>
          <w:rFonts w:hint="eastAsia"/>
          <w:sz w:val="21"/>
          <w:szCs w:val="21"/>
        </w:rPr>
      </w:pPr>
      <w:r>
        <w:rPr>
          <w:rFonts w:hint="eastAsia"/>
          <w:sz w:val="21"/>
          <w:szCs w:val="21"/>
        </w:rPr>
        <w:t>公司应根据申请组织的具体情况，如绿色企业评价技术规范覆盖的活动范围、特性、技术复杂程</w:t>
      </w:r>
      <w:r>
        <w:rPr>
          <w:rFonts w:hint="eastAsia"/>
          <w:sz w:val="21"/>
          <w:szCs w:val="21"/>
        </w:rPr>
        <w:lastRenderedPageBreak/>
        <w:t>度、风险程度、认证要求和有效人数，来测算审核时间并将测算方法及结果形成文件。公司应为每次审核计算审核时间。</w:t>
      </w:r>
    </w:p>
    <w:p w14:paraId="451095B5" w14:textId="77777777" w:rsidR="00D65976" w:rsidRDefault="00000000">
      <w:pPr>
        <w:spacing w:line="360" w:lineRule="auto"/>
        <w:ind w:firstLineChars="200" w:firstLine="420"/>
        <w:rPr>
          <w:rFonts w:hint="eastAsia"/>
          <w:sz w:val="21"/>
          <w:szCs w:val="21"/>
        </w:rPr>
      </w:pPr>
      <w:r>
        <w:rPr>
          <w:rFonts w:hint="eastAsia"/>
          <w:sz w:val="21"/>
          <w:szCs w:val="21"/>
        </w:rPr>
        <w:t>如绿色企业评价技术规范覆盖多个场所，可依据CNAS-CC11《多场所组织的管理体系》及公司相关文件策划场所抽样和计算审核人日。</w:t>
      </w:r>
    </w:p>
    <w:p w14:paraId="284C0E28" w14:textId="77777777" w:rsidR="00D65976" w:rsidRDefault="00000000">
      <w:pPr>
        <w:spacing w:line="360" w:lineRule="auto"/>
        <w:outlineLvl w:val="1"/>
        <w:rPr>
          <w:rFonts w:hint="eastAsia"/>
          <w:sz w:val="21"/>
          <w:szCs w:val="21"/>
        </w:rPr>
      </w:pPr>
      <w:bookmarkStart w:id="28" w:name="_Toc12225"/>
      <w:r>
        <w:rPr>
          <w:rFonts w:hint="eastAsia"/>
          <w:sz w:val="21"/>
          <w:szCs w:val="21"/>
        </w:rPr>
        <w:t>7.2 审核组</w:t>
      </w:r>
      <w:bookmarkEnd w:id="28"/>
    </w:p>
    <w:p w14:paraId="08C7E05D" w14:textId="27A25B41" w:rsidR="00D65976" w:rsidRDefault="00000000">
      <w:pPr>
        <w:spacing w:line="360" w:lineRule="auto"/>
        <w:rPr>
          <w:rFonts w:hint="eastAsia"/>
          <w:sz w:val="21"/>
          <w:szCs w:val="21"/>
        </w:rPr>
      </w:pPr>
      <w:r>
        <w:rPr>
          <w:rFonts w:hint="eastAsia"/>
          <w:sz w:val="21"/>
          <w:szCs w:val="21"/>
        </w:rPr>
        <w:t>7.2.1 公司应依据组织申请认证的绿色企业评价的范围组建具备能力（包括专业技术能力）的认证审核组，当审核组的专业技术能力不足时，可以配备该专业的技术专家。</w:t>
      </w:r>
    </w:p>
    <w:p w14:paraId="76F6FC5D" w14:textId="77777777" w:rsidR="00D65976" w:rsidRDefault="00000000">
      <w:pPr>
        <w:spacing w:line="360" w:lineRule="auto"/>
        <w:rPr>
          <w:rFonts w:hint="eastAsia"/>
          <w:sz w:val="21"/>
          <w:szCs w:val="21"/>
        </w:rPr>
      </w:pPr>
      <w:r>
        <w:rPr>
          <w:rFonts w:hint="eastAsia"/>
          <w:sz w:val="21"/>
          <w:szCs w:val="21"/>
        </w:rPr>
        <w:t>7.3.2 技术专家主要负责提供审核组的技术支持，不作为审核员实施审核，不计入审核时间。</w:t>
      </w:r>
    </w:p>
    <w:p w14:paraId="7C3C7EE8" w14:textId="77777777" w:rsidR="00D65976" w:rsidRDefault="00000000">
      <w:pPr>
        <w:spacing w:line="360" w:lineRule="auto"/>
        <w:rPr>
          <w:rFonts w:hint="eastAsia"/>
          <w:sz w:val="21"/>
          <w:szCs w:val="21"/>
        </w:rPr>
      </w:pPr>
      <w:r>
        <w:rPr>
          <w:rFonts w:hint="eastAsia"/>
          <w:sz w:val="21"/>
          <w:szCs w:val="21"/>
        </w:rPr>
        <w:t>7.3.3 实习审核员应在审核员的指导下完成审核，不计入审核时间，其在审核过程中的活动由负责指导的审核员承担责任。</w:t>
      </w:r>
    </w:p>
    <w:p w14:paraId="37DD85B0" w14:textId="77777777" w:rsidR="00D65976" w:rsidRDefault="00000000">
      <w:pPr>
        <w:spacing w:line="360" w:lineRule="auto"/>
        <w:outlineLvl w:val="1"/>
        <w:rPr>
          <w:rFonts w:hint="eastAsia"/>
          <w:sz w:val="21"/>
          <w:szCs w:val="21"/>
        </w:rPr>
      </w:pPr>
      <w:bookmarkStart w:id="29" w:name="_Toc16099"/>
      <w:r>
        <w:rPr>
          <w:rFonts w:hint="eastAsia"/>
          <w:sz w:val="21"/>
          <w:szCs w:val="21"/>
        </w:rPr>
        <w:t>7.3 审核计划</w:t>
      </w:r>
      <w:bookmarkEnd w:id="29"/>
    </w:p>
    <w:p w14:paraId="485E9112" w14:textId="77777777" w:rsidR="00D65976" w:rsidRDefault="00000000">
      <w:pPr>
        <w:spacing w:line="360" w:lineRule="auto"/>
        <w:rPr>
          <w:rFonts w:hint="eastAsia"/>
          <w:sz w:val="21"/>
          <w:szCs w:val="21"/>
        </w:rPr>
      </w:pPr>
      <w:r>
        <w:rPr>
          <w:rFonts w:hint="eastAsia"/>
          <w:sz w:val="21"/>
          <w:szCs w:val="21"/>
        </w:rPr>
        <w:t>7.3.1 审核组长应为每次现场审核制定审核计划。审核计划至少包括以下内容：审核目的、审核准则、审核范围、现场审核的日期、时间安排和场所、审核组成员及审核任务安排。审核计划应明确体现专业审核员和技术专家。</w:t>
      </w:r>
    </w:p>
    <w:p w14:paraId="6EF03B19" w14:textId="77777777" w:rsidR="00D65976" w:rsidRDefault="00000000">
      <w:pPr>
        <w:spacing w:line="360" w:lineRule="auto"/>
        <w:rPr>
          <w:rFonts w:hint="eastAsia"/>
          <w:sz w:val="21"/>
          <w:szCs w:val="21"/>
        </w:rPr>
      </w:pPr>
      <w:r>
        <w:rPr>
          <w:rFonts w:hint="eastAsia"/>
          <w:sz w:val="21"/>
          <w:szCs w:val="21"/>
        </w:rPr>
        <w:t>7.3.2 现场审核应安排在受审核组织正常生产或服务时进行。</w:t>
      </w:r>
    </w:p>
    <w:p w14:paraId="11182CF0" w14:textId="77777777" w:rsidR="00D65976" w:rsidRDefault="00000000">
      <w:pPr>
        <w:spacing w:line="360" w:lineRule="auto"/>
        <w:rPr>
          <w:rFonts w:hint="eastAsia"/>
          <w:b/>
          <w:bCs/>
          <w:sz w:val="24"/>
          <w:szCs w:val="24"/>
        </w:rPr>
      </w:pPr>
      <w:r>
        <w:rPr>
          <w:rFonts w:hint="eastAsia"/>
          <w:sz w:val="21"/>
          <w:szCs w:val="21"/>
        </w:rPr>
        <w:t>7.3.3 现场审核开始之前，应将审核计划提交给受审核方并经其确认。如需要临时调整审核计划，应经双方协商一致后实施。</w:t>
      </w:r>
      <w:bookmarkStart w:id="30" w:name="_Toc18671"/>
    </w:p>
    <w:p w14:paraId="6780BA98" w14:textId="77777777" w:rsidR="00D65976" w:rsidRDefault="00000000">
      <w:pPr>
        <w:pStyle w:val="1"/>
        <w:rPr>
          <w:rFonts w:hint="eastAsia"/>
        </w:rPr>
      </w:pPr>
      <w:bookmarkStart w:id="31" w:name="_Toc3533"/>
      <w:bookmarkStart w:id="32" w:name="_Toc9131"/>
      <w:r>
        <w:rPr>
          <w:rFonts w:hint="eastAsia"/>
        </w:rPr>
        <w:t>8 审核实施</w:t>
      </w:r>
      <w:bookmarkEnd w:id="30"/>
      <w:bookmarkEnd w:id="31"/>
      <w:bookmarkEnd w:id="32"/>
    </w:p>
    <w:p w14:paraId="50833707" w14:textId="77777777" w:rsidR="00D65976" w:rsidRDefault="00000000">
      <w:pPr>
        <w:spacing w:line="360" w:lineRule="auto"/>
        <w:outlineLvl w:val="1"/>
        <w:rPr>
          <w:rFonts w:hint="eastAsia"/>
          <w:sz w:val="21"/>
          <w:szCs w:val="21"/>
        </w:rPr>
      </w:pPr>
      <w:bookmarkStart w:id="33" w:name="_Toc10913"/>
      <w:r>
        <w:rPr>
          <w:rFonts w:hint="eastAsia"/>
          <w:sz w:val="21"/>
          <w:szCs w:val="21"/>
        </w:rPr>
        <w:t>8.1 总要求</w:t>
      </w:r>
      <w:bookmarkEnd w:id="33"/>
    </w:p>
    <w:p w14:paraId="54E2F144" w14:textId="77777777" w:rsidR="00D65976" w:rsidRDefault="00000000">
      <w:pPr>
        <w:spacing w:line="360" w:lineRule="auto"/>
        <w:rPr>
          <w:rFonts w:hint="eastAsia"/>
          <w:sz w:val="21"/>
          <w:szCs w:val="21"/>
        </w:rPr>
      </w:pPr>
      <w:r>
        <w:rPr>
          <w:rFonts w:hint="eastAsia"/>
          <w:sz w:val="21"/>
          <w:szCs w:val="21"/>
        </w:rPr>
        <w:t>8.1.1 审核组应按照审核计划实施审核，形成相应记录，审核组可采用不同形式记录审核过程，如文字、图片、音像。公司应保留相应记录。</w:t>
      </w:r>
    </w:p>
    <w:p w14:paraId="214EA2DC" w14:textId="77777777" w:rsidR="00D65976" w:rsidRDefault="00000000">
      <w:pPr>
        <w:spacing w:line="360" w:lineRule="auto"/>
        <w:rPr>
          <w:rFonts w:hint="eastAsia"/>
          <w:sz w:val="21"/>
          <w:szCs w:val="21"/>
        </w:rPr>
      </w:pPr>
      <w:r>
        <w:rPr>
          <w:rFonts w:hint="eastAsia"/>
          <w:sz w:val="21"/>
          <w:szCs w:val="21"/>
        </w:rPr>
        <w:t>8.1.2 审核组应会同受审核方召开首、末次会议，受审核方的管理层及相关管理体系职能部门的人员应参加会议。参会人员应签到，审核组应保留首、末次会议签到表。</w:t>
      </w:r>
    </w:p>
    <w:p w14:paraId="60CA8DA3" w14:textId="77777777" w:rsidR="00D65976" w:rsidRDefault="00000000">
      <w:pPr>
        <w:spacing w:line="360" w:lineRule="auto"/>
        <w:rPr>
          <w:rFonts w:hint="eastAsia"/>
          <w:sz w:val="21"/>
          <w:szCs w:val="21"/>
        </w:rPr>
      </w:pPr>
      <w:r>
        <w:rPr>
          <w:rFonts w:hint="eastAsia"/>
          <w:sz w:val="21"/>
          <w:szCs w:val="21"/>
        </w:rPr>
        <w:t>8.1.3 发生下列情况时，审核组应向公司报告，经同意后中止审核。</w:t>
      </w:r>
    </w:p>
    <w:p w14:paraId="55A89D80" w14:textId="77777777" w:rsidR="00D65976" w:rsidRDefault="00000000">
      <w:pPr>
        <w:spacing w:line="360" w:lineRule="auto"/>
        <w:ind w:firstLineChars="200" w:firstLine="420"/>
        <w:rPr>
          <w:rFonts w:hint="eastAsia"/>
          <w:sz w:val="21"/>
          <w:szCs w:val="21"/>
        </w:rPr>
      </w:pPr>
      <w:r>
        <w:rPr>
          <w:rFonts w:hint="eastAsia"/>
          <w:sz w:val="21"/>
          <w:szCs w:val="21"/>
        </w:rPr>
        <w:t>1）受审核方对审核活动不予配合，审核活动无法进行；</w:t>
      </w:r>
    </w:p>
    <w:p w14:paraId="40AF17EF" w14:textId="77777777" w:rsidR="00D65976" w:rsidRDefault="00000000">
      <w:pPr>
        <w:spacing w:line="360" w:lineRule="auto"/>
        <w:ind w:firstLineChars="200" w:firstLine="420"/>
        <w:rPr>
          <w:rFonts w:hint="eastAsia"/>
          <w:sz w:val="21"/>
          <w:szCs w:val="21"/>
        </w:rPr>
      </w:pPr>
      <w:r>
        <w:rPr>
          <w:rFonts w:hint="eastAsia"/>
          <w:sz w:val="21"/>
          <w:szCs w:val="21"/>
        </w:rPr>
        <w:t>2）受审核方实际情况与申请材料有重大不一致；</w:t>
      </w:r>
    </w:p>
    <w:p w14:paraId="1835FCE6" w14:textId="77777777" w:rsidR="00D65976" w:rsidRDefault="00000000">
      <w:pPr>
        <w:spacing w:line="360" w:lineRule="auto"/>
        <w:ind w:firstLineChars="200" w:firstLine="420"/>
        <w:rPr>
          <w:rFonts w:hint="eastAsia"/>
          <w:sz w:val="21"/>
          <w:szCs w:val="21"/>
        </w:rPr>
      </w:pPr>
      <w:r>
        <w:rPr>
          <w:rFonts w:hint="eastAsia"/>
          <w:sz w:val="21"/>
          <w:szCs w:val="21"/>
        </w:rPr>
        <w:t>3）其他导致审核程序无法完成的情况。</w:t>
      </w:r>
    </w:p>
    <w:p w14:paraId="6A33CB8F" w14:textId="77777777" w:rsidR="00D65976" w:rsidRDefault="00000000">
      <w:pPr>
        <w:spacing w:line="360" w:lineRule="auto"/>
        <w:outlineLvl w:val="1"/>
        <w:rPr>
          <w:rFonts w:hint="eastAsia"/>
          <w:sz w:val="21"/>
          <w:szCs w:val="21"/>
        </w:rPr>
      </w:pPr>
      <w:bookmarkStart w:id="34" w:name="_Toc21372"/>
      <w:r>
        <w:rPr>
          <w:rFonts w:hint="eastAsia"/>
          <w:sz w:val="21"/>
          <w:szCs w:val="21"/>
        </w:rPr>
        <w:t>8.2 初次认证审核</w:t>
      </w:r>
      <w:bookmarkEnd w:id="34"/>
    </w:p>
    <w:p w14:paraId="60151C24" w14:textId="77777777" w:rsidR="00D65976" w:rsidRDefault="00000000">
      <w:pPr>
        <w:spacing w:line="360" w:lineRule="auto"/>
        <w:ind w:firstLineChars="200" w:firstLine="420"/>
        <w:rPr>
          <w:rFonts w:hint="eastAsia"/>
          <w:sz w:val="21"/>
          <w:szCs w:val="21"/>
        </w:rPr>
      </w:pPr>
      <w:r>
        <w:rPr>
          <w:rFonts w:hint="eastAsia"/>
          <w:sz w:val="21"/>
          <w:szCs w:val="21"/>
        </w:rPr>
        <w:t>绿色企业评价技术规范的初次认证审核包括一阶段审核和一阶段审核通过后的二阶段现场审核。</w:t>
      </w:r>
    </w:p>
    <w:p w14:paraId="24E58033" w14:textId="77777777" w:rsidR="00D65976" w:rsidRDefault="00000000">
      <w:pPr>
        <w:spacing w:line="360" w:lineRule="auto"/>
        <w:outlineLvl w:val="2"/>
        <w:rPr>
          <w:rFonts w:hint="eastAsia"/>
          <w:sz w:val="21"/>
          <w:szCs w:val="21"/>
        </w:rPr>
      </w:pPr>
      <w:bookmarkStart w:id="35" w:name="_Toc18118"/>
      <w:r>
        <w:rPr>
          <w:rFonts w:hint="eastAsia"/>
          <w:sz w:val="21"/>
          <w:szCs w:val="21"/>
        </w:rPr>
        <w:t xml:space="preserve">8.2.1 </w:t>
      </w:r>
      <w:bookmarkEnd w:id="35"/>
      <w:r>
        <w:rPr>
          <w:rFonts w:hint="eastAsia"/>
          <w:sz w:val="21"/>
          <w:szCs w:val="21"/>
        </w:rPr>
        <w:t>一阶段审核</w:t>
      </w:r>
    </w:p>
    <w:p w14:paraId="1373E651" w14:textId="2B269BAE" w:rsidR="00D65976" w:rsidRDefault="00000000">
      <w:pPr>
        <w:spacing w:line="360" w:lineRule="auto"/>
        <w:ind w:firstLineChars="200" w:firstLine="420"/>
        <w:outlineLvl w:val="2"/>
        <w:rPr>
          <w:rFonts w:hint="eastAsia"/>
          <w:sz w:val="21"/>
          <w:szCs w:val="21"/>
        </w:rPr>
      </w:pPr>
      <w:bookmarkStart w:id="36" w:name="_Toc23626"/>
      <w:r>
        <w:rPr>
          <w:rFonts w:hint="eastAsia"/>
          <w:sz w:val="21"/>
          <w:szCs w:val="21"/>
        </w:rPr>
        <w:t>一阶段审核应依据公司文件评审相关要求对申请组织的绿色企业评价文件进行适宜性和充分性的评审，当评审过程中发现文件存在不符合而影响绿色企业评价的运行时，应告知申请组织进行及时的纠正和纠正措施。一阶段审核通过后，方可安排现场审核。</w:t>
      </w:r>
    </w:p>
    <w:p w14:paraId="60577755" w14:textId="77777777" w:rsidR="00D65976" w:rsidRDefault="00000000">
      <w:pPr>
        <w:spacing w:line="360" w:lineRule="auto"/>
        <w:outlineLvl w:val="2"/>
        <w:rPr>
          <w:rFonts w:hint="eastAsia"/>
          <w:sz w:val="21"/>
          <w:szCs w:val="21"/>
        </w:rPr>
      </w:pPr>
      <w:r>
        <w:rPr>
          <w:rFonts w:hint="eastAsia"/>
          <w:sz w:val="21"/>
          <w:szCs w:val="21"/>
        </w:rPr>
        <w:lastRenderedPageBreak/>
        <w:t>8.2.2 二阶段审核</w:t>
      </w:r>
      <w:bookmarkEnd w:id="36"/>
    </w:p>
    <w:p w14:paraId="1689E3C7" w14:textId="642BCB78" w:rsidR="00D65976" w:rsidRDefault="00000000" w:rsidP="00BB4F68">
      <w:pPr>
        <w:spacing w:line="360" w:lineRule="auto"/>
        <w:ind w:firstLineChars="200" w:firstLine="420"/>
        <w:rPr>
          <w:rFonts w:hint="eastAsia"/>
          <w:sz w:val="21"/>
          <w:szCs w:val="21"/>
        </w:rPr>
      </w:pPr>
      <w:r>
        <w:rPr>
          <w:rFonts w:hint="eastAsia"/>
          <w:sz w:val="21"/>
          <w:szCs w:val="21"/>
        </w:rPr>
        <w:t>通常情况下，二阶段审核应在受审核方的现场进行，审核组应依据公司相关文件要求，对照</w:t>
      </w:r>
      <w:r w:rsidR="00BB4F68" w:rsidRPr="00BB4F68">
        <w:rPr>
          <w:rFonts w:hint="eastAsia"/>
          <w:sz w:val="21"/>
          <w:szCs w:val="21"/>
        </w:rPr>
        <w:t xml:space="preserve">CTS Q/FLH 00001-2023 </w:t>
      </w:r>
      <w:r w:rsidR="00BB4F68">
        <w:rPr>
          <w:rFonts w:hint="eastAsia"/>
          <w:sz w:val="21"/>
          <w:szCs w:val="21"/>
        </w:rPr>
        <w:t>《绿色企业评价标准》</w:t>
      </w:r>
      <w:r>
        <w:rPr>
          <w:rFonts w:hint="eastAsia"/>
          <w:sz w:val="21"/>
          <w:szCs w:val="21"/>
        </w:rPr>
        <w:t>的全部条款</w:t>
      </w:r>
      <w:r w:rsidR="007279FF">
        <w:rPr>
          <w:rFonts w:hint="eastAsia"/>
          <w:sz w:val="21"/>
          <w:szCs w:val="21"/>
        </w:rPr>
        <w:t>，</w:t>
      </w:r>
      <w:r>
        <w:rPr>
          <w:rFonts w:hint="eastAsia"/>
          <w:sz w:val="21"/>
          <w:szCs w:val="21"/>
        </w:rPr>
        <w:t>评价受审核方管理体系的符合性和运行的有效性。</w:t>
      </w:r>
    </w:p>
    <w:p w14:paraId="42F41259" w14:textId="77777777" w:rsidR="00D65976" w:rsidRDefault="00000000">
      <w:pPr>
        <w:spacing w:line="360" w:lineRule="auto"/>
        <w:outlineLvl w:val="1"/>
        <w:rPr>
          <w:rFonts w:hint="eastAsia"/>
          <w:sz w:val="21"/>
          <w:szCs w:val="21"/>
        </w:rPr>
      </w:pPr>
      <w:bookmarkStart w:id="37" w:name="_Toc25284"/>
      <w:r>
        <w:rPr>
          <w:rFonts w:hint="eastAsia"/>
          <w:sz w:val="21"/>
          <w:szCs w:val="21"/>
        </w:rPr>
        <w:t>8.3 监督审核</w:t>
      </w:r>
      <w:bookmarkEnd w:id="37"/>
    </w:p>
    <w:p w14:paraId="2870BDFF" w14:textId="3755A4FC" w:rsidR="00D65976" w:rsidRDefault="00000000">
      <w:pPr>
        <w:spacing w:line="360" w:lineRule="auto"/>
        <w:rPr>
          <w:rFonts w:hint="eastAsia"/>
          <w:sz w:val="21"/>
          <w:szCs w:val="21"/>
        </w:rPr>
      </w:pPr>
      <w:r>
        <w:rPr>
          <w:rFonts w:hint="eastAsia"/>
          <w:sz w:val="21"/>
          <w:szCs w:val="21"/>
        </w:rPr>
        <w:t>8.3.1 公司应对</w:t>
      </w:r>
      <w:r w:rsidR="00BB4F68">
        <w:rPr>
          <w:rFonts w:hint="eastAsia"/>
          <w:sz w:val="21"/>
          <w:szCs w:val="21"/>
        </w:rPr>
        <w:t>通过</w:t>
      </w:r>
      <w:r>
        <w:rPr>
          <w:rFonts w:hint="eastAsia"/>
          <w:sz w:val="21"/>
          <w:szCs w:val="21"/>
        </w:rPr>
        <w:t>绿色企业评价获证组织开展监督审核，以确认其管理体系的持续符合性和有效性，除特殊事件或情况外，监督审核应在获证组织现场进行。</w:t>
      </w:r>
    </w:p>
    <w:p w14:paraId="08359510" w14:textId="03FCA43C" w:rsidR="00D65976" w:rsidRDefault="00000000">
      <w:pPr>
        <w:spacing w:line="360" w:lineRule="auto"/>
        <w:rPr>
          <w:rFonts w:hint="eastAsia"/>
          <w:sz w:val="21"/>
          <w:szCs w:val="21"/>
        </w:rPr>
      </w:pPr>
      <w:r>
        <w:rPr>
          <w:rFonts w:hint="eastAsia"/>
          <w:sz w:val="21"/>
          <w:szCs w:val="21"/>
        </w:rPr>
        <w:t>8.3.2 监督审核的内容应满足公司相关文件要求，并重点关注变更以及绿色企业评价</w:t>
      </w:r>
      <w:r w:rsidR="00BB4F68">
        <w:rPr>
          <w:rFonts w:hint="eastAsia"/>
          <w:sz w:val="21"/>
          <w:szCs w:val="21"/>
        </w:rPr>
        <w:t>标准</w:t>
      </w:r>
      <w:r>
        <w:rPr>
          <w:rFonts w:hint="eastAsia"/>
          <w:sz w:val="21"/>
          <w:szCs w:val="21"/>
        </w:rPr>
        <w:t>绩效的持续改进。</w:t>
      </w:r>
    </w:p>
    <w:p w14:paraId="0AA44DD9" w14:textId="77777777" w:rsidR="00D65976" w:rsidRDefault="00000000">
      <w:pPr>
        <w:spacing w:line="360" w:lineRule="auto"/>
        <w:outlineLvl w:val="1"/>
        <w:rPr>
          <w:rFonts w:hint="eastAsia"/>
          <w:sz w:val="21"/>
          <w:szCs w:val="21"/>
        </w:rPr>
      </w:pPr>
      <w:bookmarkStart w:id="38" w:name="_Toc31415"/>
      <w:r>
        <w:rPr>
          <w:rFonts w:hint="eastAsia"/>
          <w:sz w:val="21"/>
          <w:szCs w:val="21"/>
        </w:rPr>
        <w:t>8.4 再认证审核</w:t>
      </w:r>
      <w:bookmarkEnd w:id="38"/>
    </w:p>
    <w:p w14:paraId="5C4B38CD" w14:textId="77777777" w:rsidR="00D65976" w:rsidRDefault="00000000">
      <w:pPr>
        <w:spacing w:line="360" w:lineRule="auto"/>
        <w:rPr>
          <w:rFonts w:hint="eastAsia"/>
          <w:sz w:val="21"/>
          <w:szCs w:val="21"/>
        </w:rPr>
      </w:pPr>
      <w:r>
        <w:rPr>
          <w:rFonts w:hint="eastAsia"/>
          <w:sz w:val="21"/>
          <w:szCs w:val="21"/>
        </w:rPr>
        <w:t>8.4.1 公司应依据获证组织的再认证申请实施再认证审核，以判断组织管理体系与相应认证标准的持续符合性和有效性。除特殊情况外，再认证审核应在认证证书到期前完成。</w:t>
      </w:r>
    </w:p>
    <w:p w14:paraId="4CCEE870" w14:textId="77777777" w:rsidR="00D65976" w:rsidRDefault="00000000">
      <w:pPr>
        <w:spacing w:line="360" w:lineRule="auto"/>
        <w:rPr>
          <w:rFonts w:hint="eastAsia"/>
          <w:sz w:val="21"/>
          <w:szCs w:val="21"/>
        </w:rPr>
      </w:pPr>
      <w:r>
        <w:rPr>
          <w:rFonts w:hint="eastAsia"/>
          <w:sz w:val="21"/>
          <w:szCs w:val="21"/>
        </w:rPr>
        <w:t>8.4.2再认证审核的内容应满足公司相关文件的相应要求。</w:t>
      </w:r>
    </w:p>
    <w:p w14:paraId="38B7F3F8" w14:textId="77777777" w:rsidR="00D65976" w:rsidRDefault="00000000">
      <w:pPr>
        <w:pStyle w:val="1"/>
        <w:rPr>
          <w:rFonts w:hint="eastAsia"/>
        </w:rPr>
      </w:pPr>
      <w:bookmarkStart w:id="39" w:name="_Toc28526"/>
      <w:bookmarkStart w:id="40" w:name="_Toc5997"/>
      <w:bookmarkStart w:id="41" w:name="_Toc22118"/>
      <w:r>
        <w:rPr>
          <w:rFonts w:hint="eastAsia"/>
        </w:rPr>
        <w:t>9 不符合纠正的验证</w:t>
      </w:r>
      <w:bookmarkEnd w:id="39"/>
      <w:bookmarkEnd w:id="40"/>
      <w:bookmarkEnd w:id="41"/>
    </w:p>
    <w:p w14:paraId="04173E6C" w14:textId="77777777" w:rsidR="00D65976" w:rsidRDefault="00000000">
      <w:pPr>
        <w:spacing w:line="360" w:lineRule="auto"/>
        <w:rPr>
          <w:rFonts w:hint="eastAsia"/>
          <w:sz w:val="21"/>
          <w:szCs w:val="21"/>
        </w:rPr>
      </w:pPr>
      <w:r>
        <w:rPr>
          <w:rFonts w:hint="eastAsia"/>
          <w:sz w:val="21"/>
          <w:szCs w:val="21"/>
        </w:rPr>
        <w:t>9.1 审核组应根据审核发现形成严重或轻微不符合，要求受审核方在规定的时限内对不符合进行原因分析、采取相应的纠正和纠正措施（轻微不符合可以是纠正措施计划）。公司应审查受审核方提交的纠正和纠正措施，以确定其是否可被接受。</w:t>
      </w:r>
    </w:p>
    <w:p w14:paraId="0AC27A19" w14:textId="77777777" w:rsidR="00D65976" w:rsidRDefault="00000000">
      <w:pPr>
        <w:spacing w:line="360" w:lineRule="auto"/>
        <w:rPr>
          <w:rFonts w:hint="eastAsia"/>
          <w:sz w:val="21"/>
          <w:szCs w:val="21"/>
        </w:rPr>
      </w:pPr>
      <w:r>
        <w:rPr>
          <w:rFonts w:hint="eastAsia"/>
          <w:sz w:val="21"/>
          <w:szCs w:val="21"/>
        </w:rPr>
        <w:t>9.2 对于严重不符合，受审核方应在20个工作日内（再认证时还应在证书到期前）完成整改，公司应督促受审核方及时进行整改，并对其纠正和纠正措施的有效性进行验证。</w:t>
      </w:r>
    </w:p>
    <w:p w14:paraId="61D2C1C9" w14:textId="77777777" w:rsidR="00D65976" w:rsidRDefault="00000000">
      <w:pPr>
        <w:spacing w:line="360" w:lineRule="auto"/>
        <w:rPr>
          <w:rFonts w:hint="eastAsia"/>
          <w:sz w:val="21"/>
          <w:szCs w:val="21"/>
        </w:rPr>
      </w:pPr>
      <w:r>
        <w:rPr>
          <w:rFonts w:hint="eastAsia"/>
          <w:sz w:val="21"/>
          <w:szCs w:val="21"/>
        </w:rPr>
        <w:t>9.3 对于组织未能在规定的时限完成对不符合所采取有效整改措施的情况，审核组不应给予该受审核方推荐认证、保持认证或再认证。</w:t>
      </w:r>
    </w:p>
    <w:p w14:paraId="6D611867" w14:textId="77777777" w:rsidR="00D65976" w:rsidRDefault="00000000">
      <w:pPr>
        <w:pStyle w:val="1"/>
        <w:rPr>
          <w:rFonts w:hint="eastAsia"/>
        </w:rPr>
      </w:pPr>
      <w:bookmarkStart w:id="42" w:name="_Toc24456"/>
      <w:bookmarkStart w:id="43" w:name="_Toc24482"/>
      <w:bookmarkStart w:id="44" w:name="_Toc15355"/>
      <w:r>
        <w:rPr>
          <w:rFonts w:hint="eastAsia"/>
        </w:rPr>
        <w:t>10 审核报告</w:t>
      </w:r>
      <w:bookmarkEnd w:id="42"/>
      <w:bookmarkEnd w:id="43"/>
      <w:bookmarkEnd w:id="44"/>
    </w:p>
    <w:p w14:paraId="40F22632" w14:textId="77777777" w:rsidR="00D65976" w:rsidRDefault="00000000">
      <w:pPr>
        <w:spacing w:line="360" w:lineRule="auto"/>
        <w:rPr>
          <w:rFonts w:hint="eastAsia"/>
          <w:sz w:val="21"/>
          <w:szCs w:val="21"/>
        </w:rPr>
      </w:pPr>
      <w:r>
        <w:rPr>
          <w:rFonts w:hint="eastAsia"/>
          <w:sz w:val="21"/>
          <w:szCs w:val="21"/>
        </w:rPr>
        <w:t>10.1 公司应就每次审核向受审核方提供完整详实的审核报告。审核组长应对审核报告的内容负责。</w:t>
      </w:r>
    </w:p>
    <w:p w14:paraId="24B032E5" w14:textId="798D6184" w:rsidR="00D65976" w:rsidRPr="00BB4F68" w:rsidRDefault="00000000" w:rsidP="00BB4F68">
      <w:pPr>
        <w:spacing w:line="360" w:lineRule="auto"/>
        <w:ind w:firstLineChars="200" w:firstLine="420"/>
        <w:rPr>
          <w:rFonts w:hint="eastAsia"/>
          <w:sz w:val="21"/>
          <w:szCs w:val="21"/>
        </w:rPr>
      </w:pPr>
      <w:r>
        <w:rPr>
          <w:rFonts w:hint="eastAsia"/>
          <w:sz w:val="21"/>
          <w:szCs w:val="21"/>
        </w:rPr>
        <w:t>10.2 审核报告应由审核组长签字确认，其内容应反映受审核方管理体系运行的真实状况，描述对照</w:t>
      </w:r>
      <w:r w:rsidR="00BB4F68" w:rsidRPr="00BB4F68">
        <w:rPr>
          <w:rFonts w:hint="eastAsia"/>
          <w:sz w:val="21"/>
          <w:szCs w:val="21"/>
        </w:rPr>
        <w:t xml:space="preserve">CTS Q/FLH 00001-2023 </w:t>
      </w:r>
      <w:r w:rsidR="00BB4F68">
        <w:rPr>
          <w:rFonts w:hint="eastAsia"/>
          <w:sz w:val="21"/>
          <w:szCs w:val="21"/>
        </w:rPr>
        <w:t>《绿色企业评价标准》</w:t>
      </w:r>
      <w:r>
        <w:rPr>
          <w:rFonts w:hint="eastAsia"/>
          <w:sz w:val="21"/>
          <w:szCs w:val="21"/>
        </w:rPr>
        <w:t>的符合性和有效性的客观证据信息，及对认证结论的推荐意见。审核报告的内容应满足《管理体系审核报告编写规范》的相应要求，重点反映受审核方绿色企业评价技术规范所取得的绩效，受审核方实际情况与其预期管理体系目标之间存在的差距和改进机会。</w:t>
      </w:r>
    </w:p>
    <w:p w14:paraId="169D2FCB" w14:textId="77777777" w:rsidR="00D65976" w:rsidRDefault="00000000">
      <w:pPr>
        <w:pStyle w:val="1"/>
        <w:rPr>
          <w:rFonts w:hint="eastAsia"/>
        </w:rPr>
      </w:pPr>
      <w:bookmarkStart w:id="45" w:name="_Toc10712"/>
      <w:bookmarkStart w:id="46" w:name="_Toc22700"/>
      <w:bookmarkStart w:id="47" w:name="_Toc7542"/>
      <w:r>
        <w:rPr>
          <w:rFonts w:hint="eastAsia"/>
        </w:rPr>
        <w:t>11 认证决定</w:t>
      </w:r>
      <w:bookmarkEnd w:id="45"/>
      <w:bookmarkEnd w:id="46"/>
      <w:bookmarkEnd w:id="47"/>
    </w:p>
    <w:p w14:paraId="273F45DB" w14:textId="77777777" w:rsidR="00D65976" w:rsidRDefault="00000000">
      <w:pPr>
        <w:spacing w:line="360" w:lineRule="auto"/>
        <w:rPr>
          <w:rFonts w:hint="eastAsia"/>
          <w:sz w:val="21"/>
          <w:szCs w:val="21"/>
        </w:rPr>
      </w:pPr>
      <w:r>
        <w:rPr>
          <w:rFonts w:hint="eastAsia"/>
          <w:sz w:val="21"/>
          <w:szCs w:val="21"/>
        </w:rPr>
        <w:t>11.1 公司应在对审核报告、不符合项的纠正和纠正措施及其结果以及其他信息进行综合评价的基础上作出认证决定。认证决定人员应为公司管理控制下的人员，且不应为审核组成员。</w:t>
      </w:r>
    </w:p>
    <w:p w14:paraId="4167A47F" w14:textId="77777777" w:rsidR="00D65976" w:rsidRDefault="00000000">
      <w:pPr>
        <w:spacing w:line="360" w:lineRule="auto"/>
        <w:rPr>
          <w:rFonts w:hint="eastAsia"/>
          <w:sz w:val="21"/>
          <w:szCs w:val="21"/>
        </w:rPr>
      </w:pPr>
      <w:r>
        <w:rPr>
          <w:rFonts w:hint="eastAsia"/>
          <w:sz w:val="21"/>
          <w:szCs w:val="21"/>
        </w:rPr>
        <w:t>11.2 经评定，公司有充分的证据确认受审核方满足下列条件时，可做出授予认证的决定：</w:t>
      </w:r>
    </w:p>
    <w:p w14:paraId="401E6FFB" w14:textId="77777777" w:rsidR="00D65976" w:rsidRDefault="00000000">
      <w:pPr>
        <w:spacing w:line="360" w:lineRule="auto"/>
        <w:ind w:firstLineChars="200" w:firstLine="420"/>
        <w:rPr>
          <w:rFonts w:hint="eastAsia"/>
          <w:sz w:val="21"/>
          <w:szCs w:val="21"/>
        </w:rPr>
      </w:pPr>
      <w:r>
        <w:rPr>
          <w:rFonts w:hint="eastAsia"/>
          <w:sz w:val="21"/>
          <w:szCs w:val="21"/>
        </w:rPr>
        <w:t>1）具备应有的法定资格、资质；</w:t>
      </w:r>
    </w:p>
    <w:p w14:paraId="6ABAD3D6" w14:textId="3FE30049" w:rsidR="00D65976" w:rsidRDefault="00000000">
      <w:pPr>
        <w:spacing w:line="360" w:lineRule="auto"/>
        <w:ind w:firstLineChars="200" w:firstLine="420"/>
        <w:rPr>
          <w:rFonts w:hint="eastAsia"/>
          <w:sz w:val="21"/>
          <w:szCs w:val="21"/>
        </w:rPr>
      </w:pPr>
      <w:r>
        <w:rPr>
          <w:rFonts w:hint="eastAsia"/>
          <w:sz w:val="21"/>
          <w:szCs w:val="21"/>
        </w:rPr>
        <w:t>2）绿色企业评价覆盖的活动、产品和服务符合相关法律法规要求，未发生重大事故和严重违法行</w:t>
      </w:r>
      <w:r>
        <w:rPr>
          <w:rFonts w:hint="eastAsia"/>
          <w:sz w:val="21"/>
          <w:szCs w:val="21"/>
        </w:rPr>
        <w:lastRenderedPageBreak/>
        <w:t>为；</w:t>
      </w:r>
    </w:p>
    <w:p w14:paraId="1C5DA8EA" w14:textId="77777777" w:rsidR="00D65976" w:rsidRDefault="00000000">
      <w:pPr>
        <w:spacing w:line="360" w:lineRule="auto"/>
        <w:ind w:firstLineChars="200" w:firstLine="420"/>
        <w:rPr>
          <w:rFonts w:hint="eastAsia"/>
          <w:sz w:val="21"/>
          <w:szCs w:val="21"/>
        </w:rPr>
      </w:pPr>
      <w:r>
        <w:rPr>
          <w:rFonts w:hint="eastAsia"/>
          <w:sz w:val="21"/>
          <w:szCs w:val="21"/>
        </w:rPr>
        <w:t>3）对于严重不符合项，已评审、接受并验证了纠正和纠正措施的有效性；对于一般不符合项，已评审、接受了受审核方的纠正和纠正措施或计划采取的纠正和纠正措施；</w:t>
      </w:r>
    </w:p>
    <w:p w14:paraId="5025C943" w14:textId="0193A459" w:rsidR="00D65976" w:rsidRDefault="00000000" w:rsidP="00BB4F68">
      <w:pPr>
        <w:spacing w:line="360" w:lineRule="auto"/>
        <w:ind w:firstLineChars="200" w:firstLine="420"/>
        <w:rPr>
          <w:rFonts w:hint="eastAsia"/>
          <w:sz w:val="21"/>
          <w:szCs w:val="21"/>
        </w:rPr>
      </w:pPr>
      <w:r>
        <w:rPr>
          <w:rFonts w:hint="eastAsia"/>
          <w:sz w:val="21"/>
          <w:szCs w:val="21"/>
        </w:rPr>
        <w:t>4）受审核方的管理体系总体符合</w:t>
      </w:r>
      <w:r w:rsidR="00BB4F68" w:rsidRPr="00BB4F68">
        <w:rPr>
          <w:rFonts w:hint="eastAsia"/>
          <w:sz w:val="21"/>
          <w:szCs w:val="21"/>
        </w:rPr>
        <w:t xml:space="preserve">CTS Q/FLH 00001-2023 </w:t>
      </w:r>
      <w:r w:rsidR="00BB4F68">
        <w:rPr>
          <w:rFonts w:hint="eastAsia"/>
          <w:sz w:val="21"/>
          <w:szCs w:val="21"/>
        </w:rPr>
        <w:t>《绿色企业评价标准》</w:t>
      </w:r>
      <w:r>
        <w:rPr>
          <w:rFonts w:hint="eastAsia"/>
          <w:sz w:val="21"/>
          <w:szCs w:val="21"/>
        </w:rPr>
        <w:t>的要求且运行有效；</w:t>
      </w:r>
    </w:p>
    <w:p w14:paraId="54A6E847" w14:textId="77777777" w:rsidR="00D65976" w:rsidRDefault="00000000">
      <w:pPr>
        <w:spacing w:line="360" w:lineRule="auto"/>
        <w:ind w:firstLineChars="200" w:firstLine="420"/>
        <w:rPr>
          <w:rFonts w:hint="eastAsia"/>
          <w:sz w:val="21"/>
          <w:szCs w:val="21"/>
        </w:rPr>
      </w:pPr>
      <w:r>
        <w:rPr>
          <w:rFonts w:hint="eastAsia"/>
          <w:sz w:val="21"/>
          <w:szCs w:val="21"/>
        </w:rPr>
        <w:t>5）申请组织履行了认证合同或等效文件规定的相关义务。</w:t>
      </w:r>
    </w:p>
    <w:p w14:paraId="2229DCF0" w14:textId="18148948" w:rsidR="00D65976" w:rsidRDefault="00000000">
      <w:pPr>
        <w:spacing w:line="360" w:lineRule="auto"/>
        <w:rPr>
          <w:rFonts w:hint="eastAsia"/>
          <w:sz w:val="21"/>
          <w:szCs w:val="21"/>
        </w:rPr>
      </w:pPr>
      <w:r>
        <w:rPr>
          <w:rFonts w:hint="eastAsia"/>
          <w:sz w:val="21"/>
          <w:szCs w:val="21"/>
        </w:rPr>
        <w:t>11.3 授予组织的绿色企业评价认证范围应基于组织的法律地位文件及审核范围，不得大于其营业执照范围和行政许可范围及审核范围。</w:t>
      </w:r>
    </w:p>
    <w:p w14:paraId="3B0DA14E" w14:textId="77777777" w:rsidR="00D65976" w:rsidRDefault="00000000">
      <w:pPr>
        <w:spacing w:line="360" w:lineRule="auto"/>
        <w:rPr>
          <w:rFonts w:hint="eastAsia"/>
          <w:sz w:val="24"/>
          <w:szCs w:val="24"/>
        </w:rPr>
      </w:pPr>
      <w:r>
        <w:rPr>
          <w:rFonts w:hint="eastAsia"/>
          <w:sz w:val="21"/>
          <w:szCs w:val="21"/>
        </w:rPr>
        <w:t>11.4 对于不符合认证要求的申请组织，公司应书面告知其不能通过认证的原因。</w:t>
      </w:r>
    </w:p>
    <w:p w14:paraId="14F1F711" w14:textId="77777777" w:rsidR="00D65976" w:rsidRDefault="00000000">
      <w:pPr>
        <w:pStyle w:val="1"/>
        <w:rPr>
          <w:rFonts w:hint="eastAsia"/>
        </w:rPr>
      </w:pPr>
      <w:bookmarkStart w:id="48" w:name="_Toc13402"/>
      <w:bookmarkStart w:id="49" w:name="_Toc4420"/>
      <w:bookmarkStart w:id="50" w:name="_Toc31465"/>
      <w:r>
        <w:rPr>
          <w:rFonts w:hint="eastAsia"/>
        </w:rPr>
        <w:t>12 绿色企业评价技术规范认证证书</w:t>
      </w:r>
      <w:bookmarkEnd w:id="48"/>
      <w:bookmarkEnd w:id="49"/>
      <w:bookmarkEnd w:id="50"/>
    </w:p>
    <w:p w14:paraId="21A016D4" w14:textId="77777777" w:rsidR="00D65976" w:rsidRDefault="00000000">
      <w:pPr>
        <w:spacing w:line="360" w:lineRule="auto"/>
        <w:rPr>
          <w:rFonts w:hint="eastAsia"/>
          <w:sz w:val="21"/>
          <w:szCs w:val="21"/>
        </w:rPr>
      </w:pPr>
      <w:r>
        <w:rPr>
          <w:rFonts w:hint="eastAsia"/>
          <w:sz w:val="21"/>
          <w:szCs w:val="21"/>
        </w:rPr>
        <w:t>12.1 公司应向认证决定结论为符合要求的组织颁发认证证书，认证证书的生效日期不应早于认证决定的日期。</w:t>
      </w:r>
    </w:p>
    <w:p w14:paraId="159879B7" w14:textId="77777777" w:rsidR="00D65976" w:rsidRDefault="00000000">
      <w:pPr>
        <w:spacing w:line="360" w:lineRule="auto"/>
        <w:rPr>
          <w:rFonts w:hint="eastAsia"/>
          <w:sz w:val="21"/>
          <w:szCs w:val="21"/>
        </w:rPr>
      </w:pPr>
      <w:r>
        <w:rPr>
          <w:rFonts w:hint="eastAsia"/>
          <w:sz w:val="21"/>
          <w:szCs w:val="21"/>
        </w:rPr>
        <w:t>12.2 再认证证书的终止日期不应超过上一认证周期认证证书的终止日期再加三年。</w:t>
      </w:r>
    </w:p>
    <w:p w14:paraId="15822BE3" w14:textId="66E3434E" w:rsidR="00D65976" w:rsidRDefault="00000000">
      <w:pPr>
        <w:spacing w:line="360" w:lineRule="auto"/>
        <w:rPr>
          <w:rFonts w:hint="eastAsia"/>
          <w:sz w:val="21"/>
          <w:szCs w:val="21"/>
        </w:rPr>
      </w:pPr>
      <w:r>
        <w:rPr>
          <w:rFonts w:hint="eastAsia"/>
          <w:sz w:val="21"/>
          <w:szCs w:val="21"/>
        </w:rPr>
        <w:t>12.3 绿色企业评价认证证书载明的信息应清晰、明确、容易理解，设计上不会以任何方式产生误导。</w:t>
      </w:r>
    </w:p>
    <w:p w14:paraId="3DDA651A" w14:textId="3799FCDD" w:rsidR="00D65976" w:rsidRDefault="00000000">
      <w:pPr>
        <w:spacing w:line="360" w:lineRule="auto"/>
        <w:rPr>
          <w:rFonts w:hint="eastAsia"/>
          <w:sz w:val="21"/>
          <w:szCs w:val="21"/>
        </w:rPr>
      </w:pPr>
      <w:r>
        <w:rPr>
          <w:rFonts w:hint="eastAsia"/>
          <w:sz w:val="21"/>
          <w:szCs w:val="21"/>
        </w:rPr>
        <w:t>12.4 绿色企业评价认证证书载明的获证组织及认证有关的信息应真实、准确，不违反法规要求，至少包含以下内容：</w:t>
      </w:r>
    </w:p>
    <w:p w14:paraId="7E6574C7" w14:textId="77777777" w:rsidR="00D65976" w:rsidRDefault="00000000">
      <w:pPr>
        <w:spacing w:line="360" w:lineRule="auto"/>
        <w:ind w:firstLineChars="200" w:firstLine="420"/>
        <w:rPr>
          <w:rFonts w:hint="eastAsia"/>
          <w:sz w:val="21"/>
          <w:szCs w:val="21"/>
        </w:rPr>
      </w:pPr>
      <w:r>
        <w:rPr>
          <w:rFonts w:hint="eastAsia"/>
          <w:sz w:val="21"/>
          <w:szCs w:val="21"/>
        </w:rPr>
        <w:t>1）获证组织名称、注册地址，如经营地与注册地址不同，还应注明经营地址。若认证的绿色企业评价技术规范覆盖多场所，应表述认证所覆盖的所有场所的名称和地址信息（临时场所除外）；</w:t>
      </w:r>
    </w:p>
    <w:p w14:paraId="153DEA6F" w14:textId="77777777" w:rsidR="00D65976" w:rsidRDefault="00000000">
      <w:pPr>
        <w:spacing w:line="360" w:lineRule="auto"/>
        <w:ind w:firstLineChars="200" w:firstLine="420"/>
        <w:rPr>
          <w:rFonts w:hint="eastAsia"/>
          <w:sz w:val="21"/>
          <w:szCs w:val="21"/>
        </w:rPr>
      </w:pPr>
      <w:r>
        <w:rPr>
          <w:rFonts w:hint="eastAsia"/>
          <w:sz w:val="21"/>
          <w:szCs w:val="21"/>
        </w:rPr>
        <w:t>2）获证组织的管理体系所覆盖的产品、活动、服务的范围；</w:t>
      </w:r>
    </w:p>
    <w:p w14:paraId="03576CC9" w14:textId="76242F8F" w:rsidR="00D65976" w:rsidRDefault="00000000" w:rsidP="00BB4F68">
      <w:pPr>
        <w:spacing w:line="360" w:lineRule="auto"/>
        <w:ind w:firstLineChars="200" w:firstLine="420"/>
        <w:rPr>
          <w:rFonts w:hint="eastAsia"/>
          <w:sz w:val="21"/>
          <w:szCs w:val="21"/>
        </w:rPr>
      </w:pPr>
      <w:r>
        <w:rPr>
          <w:rFonts w:hint="eastAsia"/>
          <w:sz w:val="21"/>
          <w:szCs w:val="21"/>
        </w:rPr>
        <w:t>3）认证依据标准，即</w:t>
      </w:r>
      <w:r w:rsidR="00BB4F68" w:rsidRPr="00BB4F68">
        <w:rPr>
          <w:rFonts w:hint="eastAsia"/>
          <w:sz w:val="21"/>
          <w:szCs w:val="21"/>
        </w:rPr>
        <w:t xml:space="preserve">CTS Q/FLH 00001-2023 </w:t>
      </w:r>
      <w:r w:rsidR="00BB4F68">
        <w:rPr>
          <w:rFonts w:hint="eastAsia"/>
          <w:sz w:val="21"/>
          <w:szCs w:val="21"/>
        </w:rPr>
        <w:t>《绿色企业评价标准》</w:t>
      </w:r>
      <w:r>
        <w:rPr>
          <w:rFonts w:hint="eastAsia"/>
          <w:sz w:val="21"/>
          <w:szCs w:val="21"/>
        </w:rPr>
        <w:t>；</w:t>
      </w:r>
    </w:p>
    <w:p w14:paraId="4BF500EF" w14:textId="77777777" w:rsidR="00D65976" w:rsidRDefault="00000000">
      <w:pPr>
        <w:spacing w:line="360" w:lineRule="auto"/>
        <w:ind w:firstLineChars="200" w:firstLine="420"/>
        <w:rPr>
          <w:rFonts w:hint="eastAsia"/>
          <w:sz w:val="21"/>
          <w:szCs w:val="21"/>
        </w:rPr>
      </w:pPr>
      <w:r>
        <w:rPr>
          <w:rFonts w:hint="eastAsia"/>
          <w:sz w:val="21"/>
          <w:szCs w:val="21"/>
        </w:rPr>
        <w:t>4）发证日期和有效期；</w:t>
      </w:r>
    </w:p>
    <w:p w14:paraId="1131A738" w14:textId="77777777" w:rsidR="00D65976" w:rsidRDefault="00000000">
      <w:pPr>
        <w:spacing w:line="360" w:lineRule="auto"/>
        <w:ind w:firstLineChars="200" w:firstLine="420"/>
        <w:rPr>
          <w:rFonts w:hint="eastAsia"/>
          <w:sz w:val="21"/>
          <w:szCs w:val="21"/>
        </w:rPr>
      </w:pPr>
      <w:r>
        <w:rPr>
          <w:rFonts w:hint="eastAsia"/>
          <w:sz w:val="21"/>
          <w:szCs w:val="21"/>
        </w:rPr>
        <w:t>注：当证书失效一段时间，公司在满足下列条件时，可在证书上保留原始的认证日期：</w:t>
      </w:r>
    </w:p>
    <w:p w14:paraId="38E8D361" w14:textId="77777777" w:rsidR="00D65976" w:rsidRDefault="00000000">
      <w:pPr>
        <w:spacing w:line="360" w:lineRule="auto"/>
        <w:ind w:firstLineChars="200" w:firstLine="420"/>
        <w:rPr>
          <w:rFonts w:hint="eastAsia"/>
          <w:sz w:val="21"/>
          <w:szCs w:val="21"/>
        </w:rPr>
      </w:pPr>
      <w:r>
        <w:rPr>
          <w:rFonts w:hint="eastAsia"/>
          <w:sz w:val="21"/>
          <w:szCs w:val="21"/>
        </w:rPr>
        <w:t>- 清晰标示了当前认证周期的开始时间和截止时间；</w:t>
      </w:r>
    </w:p>
    <w:p w14:paraId="57020761" w14:textId="77777777" w:rsidR="00D65976" w:rsidRDefault="00000000">
      <w:pPr>
        <w:spacing w:line="360" w:lineRule="auto"/>
        <w:ind w:firstLineChars="200" w:firstLine="420"/>
        <w:rPr>
          <w:rFonts w:hint="eastAsia"/>
          <w:sz w:val="21"/>
          <w:szCs w:val="21"/>
        </w:rPr>
      </w:pPr>
      <w:r>
        <w:rPr>
          <w:rFonts w:hint="eastAsia"/>
          <w:sz w:val="21"/>
          <w:szCs w:val="21"/>
        </w:rPr>
        <w:t>- 把上一认证周期截止时间连同再认证审核的时间一起标示。</w:t>
      </w:r>
    </w:p>
    <w:p w14:paraId="03E1F799" w14:textId="77777777" w:rsidR="00D65976" w:rsidRDefault="00000000">
      <w:pPr>
        <w:numPr>
          <w:ilvl w:val="0"/>
          <w:numId w:val="3"/>
        </w:numPr>
        <w:spacing w:line="360" w:lineRule="auto"/>
        <w:ind w:firstLineChars="200" w:firstLine="420"/>
        <w:rPr>
          <w:rFonts w:hint="eastAsia"/>
          <w:sz w:val="21"/>
          <w:szCs w:val="21"/>
        </w:rPr>
      </w:pPr>
      <w:r>
        <w:rPr>
          <w:rFonts w:hint="eastAsia"/>
          <w:sz w:val="21"/>
          <w:szCs w:val="21"/>
        </w:rPr>
        <w:t>证书编号；</w:t>
      </w:r>
    </w:p>
    <w:p w14:paraId="0EE45684" w14:textId="77777777" w:rsidR="00D65976" w:rsidRDefault="00000000">
      <w:pPr>
        <w:numPr>
          <w:ilvl w:val="0"/>
          <w:numId w:val="3"/>
        </w:numPr>
        <w:spacing w:line="360" w:lineRule="auto"/>
        <w:ind w:firstLineChars="200" w:firstLine="420"/>
        <w:rPr>
          <w:rFonts w:hint="eastAsia"/>
          <w:sz w:val="21"/>
          <w:szCs w:val="21"/>
        </w:rPr>
      </w:pPr>
      <w:r>
        <w:rPr>
          <w:rFonts w:hint="eastAsia"/>
          <w:sz w:val="21"/>
          <w:szCs w:val="21"/>
        </w:rPr>
        <w:t>公司名称、地址和认证标志；</w:t>
      </w:r>
    </w:p>
    <w:p w14:paraId="68D7C6B0" w14:textId="77777777" w:rsidR="00D65976" w:rsidRDefault="00000000">
      <w:pPr>
        <w:numPr>
          <w:ilvl w:val="0"/>
          <w:numId w:val="3"/>
        </w:numPr>
        <w:spacing w:line="360" w:lineRule="auto"/>
        <w:ind w:firstLineChars="200" w:firstLine="420"/>
        <w:rPr>
          <w:rFonts w:hint="eastAsia"/>
          <w:b/>
          <w:bCs/>
          <w:sz w:val="24"/>
          <w:szCs w:val="24"/>
        </w:rPr>
      </w:pPr>
      <w:r>
        <w:rPr>
          <w:rFonts w:hint="eastAsia"/>
          <w:sz w:val="21"/>
          <w:szCs w:val="21"/>
        </w:rPr>
        <w:t>证书信息及证书状态的查询途径。</w:t>
      </w:r>
      <w:bookmarkStart w:id="51" w:name="_Toc8626"/>
    </w:p>
    <w:p w14:paraId="38EE4BBE" w14:textId="77777777" w:rsidR="00D65976" w:rsidRDefault="00000000">
      <w:pPr>
        <w:pStyle w:val="1"/>
        <w:rPr>
          <w:rFonts w:hint="eastAsia"/>
        </w:rPr>
      </w:pPr>
      <w:bookmarkStart w:id="52" w:name="_Toc7179"/>
      <w:bookmarkStart w:id="53" w:name="_Toc5197"/>
      <w:r>
        <w:rPr>
          <w:rFonts w:hint="eastAsia"/>
        </w:rPr>
        <w:t>13 绿色企业评价技术规范认证证书的暂停和撤销</w:t>
      </w:r>
      <w:bookmarkEnd w:id="51"/>
      <w:bookmarkEnd w:id="52"/>
      <w:bookmarkEnd w:id="53"/>
    </w:p>
    <w:p w14:paraId="28DC90E4" w14:textId="77777777" w:rsidR="00D65976" w:rsidRDefault="00000000">
      <w:pPr>
        <w:spacing w:line="360" w:lineRule="auto"/>
        <w:outlineLvl w:val="1"/>
        <w:rPr>
          <w:rFonts w:hint="eastAsia"/>
          <w:sz w:val="21"/>
          <w:szCs w:val="21"/>
        </w:rPr>
      </w:pPr>
      <w:bookmarkStart w:id="54" w:name="_Toc6001"/>
      <w:r>
        <w:rPr>
          <w:rFonts w:hint="eastAsia"/>
          <w:sz w:val="21"/>
          <w:szCs w:val="21"/>
        </w:rPr>
        <w:t>13.1 总则</w:t>
      </w:r>
      <w:bookmarkEnd w:id="54"/>
    </w:p>
    <w:p w14:paraId="30AF3EA4" w14:textId="65417E61" w:rsidR="00D65976" w:rsidRDefault="00000000">
      <w:pPr>
        <w:spacing w:line="360" w:lineRule="auto"/>
        <w:rPr>
          <w:rFonts w:hint="eastAsia"/>
          <w:sz w:val="21"/>
          <w:szCs w:val="21"/>
        </w:rPr>
      </w:pPr>
      <w:r>
        <w:rPr>
          <w:rFonts w:hint="eastAsia"/>
          <w:sz w:val="21"/>
          <w:szCs w:val="21"/>
        </w:rPr>
        <w:t>13.1.1 公司应制定暂停、撤销、恢复绿色企业评价认证证书的管理规定，并遵照执行，不应随意暂停、撤销和恢复认证。</w:t>
      </w:r>
    </w:p>
    <w:p w14:paraId="4E02DBD0" w14:textId="77777777" w:rsidR="00D65976" w:rsidRDefault="00000000">
      <w:pPr>
        <w:spacing w:line="360" w:lineRule="auto"/>
        <w:rPr>
          <w:rFonts w:hint="eastAsia"/>
          <w:sz w:val="21"/>
          <w:szCs w:val="21"/>
        </w:rPr>
      </w:pPr>
      <w:r>
        <w:rPr>
          <w:rFonts w:hint="eastAsia"/>
          <w:sz w:val="21"/>
          <w:szCs w:val="21"/>
        </w:rPr>
        <w:t>13.1.2 公司应在暂停、撤销或恢复认证决定生效后的2个工作日内将相关信息报送至“CNCA认证认可业务信息统一上报平台”。</w:t>
      </w:r>
    </w:p>
    <w:p w14:paraId="5EB7AA47" w14:textId="77777777" w:rsidR="00D65976" w:rsidRDefault="00000000">
      <w:pPr>
        <w:spacing w:line="360" w:lineRule="auto"/>
        <w:outlineLvl w:val="1"/>
        <w:rPr>
          <w:rFonts w:hint="eastAsia"/>
          <w:sz w:val="21"/>
          <w:szCs w:val="21"/>
        </w:rPr>
      </w:pPr>
      <w:bookmarkStart w:id="55" w:name="_Toc13"/>
      <w:r>
        <w:rPr>
          <w:rFonts w:hint="eastAsia"/>
          <w:sz w:val="21"/>
          <w:szCs w:val="21"/>
        </w:rPr>
        <w:lastRenderedPageBreak/>
        <w:t>13.2 绿色企业认证技术规范认证证书的暂停</w:t>
      </w:r>
      <w:bookmarkEnd w:id="55"/>
    </w:p>
    <w:p w14:paraId="470C5F54" w14:textId="77777777" w:rsidR="00D65976" w:rsidRDefault="00000000">
      <w:pPr>
        <w:spacing w:line="360" w:lineRule="auto"/>
        <w:rPr>
          <w:rFonts w:hint="eastAsia"/>
          <w:sz w:val="21"/>
          <w:szCs w:val="21"/>
        </w:rPr>
      </w:pPr>
      <w:r>
        <w:rPr>
          <w:rFonts w:hint="eastAsia"/>
          <w:sz w:val="21"/>
          <w:szCs w:val="21"/>
        </w:rPr>
        <w:t>13.2.1 获证组织有以下情形之一的，公司应在调查核实后的5日内暂停其认证证书：</w:t>
      </w:r>
    </w:p>
    <w:p w14:paraId="40B1E4D2" w14:textId="77777777" w:rsidR="00D65976" w:rsidRDefault="00000000">
      <w:pPr>
        <w:spacing w:line="360" w:lineRule="auto"/>
        <w:ind w:firstLineChars="200" w:firstLine="420"/>
        <w:rPr>
          <w:rFonts w:hint="eastAsia"/>
          <w:sz w:val="21"/>
          <w:szCs w:val="21"/>
        </w:rPr>
      </w:pPr>
      <w:r>
        <w:rPr>
          <w:rFonts w:hint="eastAsia"/>
          <w:sz w:val="21"/>
          <w:szCs w:val="21"/>
        </w:rPr>
        <w:t>1）绿色企业评价技术规范持续或严重不满足认证要求的；</w:t>
      </w:r>
    </w:p>
    <w:p w14:paraId="03A414D3" w14:textId="77777777" w:rsidR="00D65976" w:rsidRDefault="00000000">
      <w:pPr>
        <w:spacing w:line="360" w:lineRule="auto"/>
        <w:ind w:firstLineChars="200" w:firstLine="420"/>
        <w:rPr>
          <w:rFonts w:hint="eastAsia"/>
          <w:sz w:val="21"/>
          <w:szCs w:val="21"/>
        </w:rPr>
      </w:pPr>
      <w:r>
        <w:rPr>
          <w:rFonts w:hint="eastAsia"/>
          <w:sz w:val="21"/>
          <w:szCs w:val="21"/>
        </w:rPr>
        <w:t>2）故意或持续不满足绿色企业评价技术规范适用的法律法规要求的；</w:t>
      </w:r>
    </w:p>
    <w:p w14:paraId="48BF8F89" w14:textId="77777777" w:rsidR="00D65976" w:rsidRDefault="00000000">
      <w:pPr>
        <w:spacing w:line="360" w:lineRule="auto"/>
        <w:ind w:firstLineChars="200" w:firstLine="420"/>
        <w:rPr>
          <w:rFonts w:hint="eastAsia"/>
          <w:sz w:val="21"/>
          <w:szCs w:val="21"/>
        </w:rPr>
      </w:pPr>
      <w:r>
        <w:rPr>
          <w:rFonts w:hint="eastAsia"/>
          <w:sz w:val="21"/>
          <w:szCs w:val="21"/>
        </w:rPr>
        <w:t>3）被有关执法监管部门责令停业整顿的；</w:t>
      </w:r>
    </w:p>
    <w:p w14:paraId="77F24D0A" w14:textId="77777777" w:rsidR="00D65976" w:rsidRDefault="00000000">
      <w:pPr>
        <w:spacing w:line="360" w:lineRule="auto"/>
        <w:ind w:firstLineChars="200" w:firstLine="420"/>
        <w:rPr>
          <w:rFonts w:hint="eastAsia"/>
          <w:sz w:val="21"/>
          <w:szCs w:val="21"/>
        </w:rPr>
      </w:pPr>
      <w:r>
        <w:rPr>
          <w:rFonts w:hint="eastAsia"/>
          <w:sz w:val="21"/>
          <w:szCs w:val="21"/>
        </w:rPr>
        <w:t>4）发生重大事故/事件的；</w:t>
      </w:r>
    </w:p>
    <w:p w14:paraId="25826368" w14:textId="77777777" w:rsidR="00D65976" w:rsidRDefault="00000000">
      <w:pPr>
        <w:spacing w:line="360" w:lineRule="auto"/>
        <w:ind w:firstLineChars="200" w:firstLine="420"/>
        <w:rPr>
          <w:rFonts w:hint="eastAsia"/>
          <w:sz w:val="21"/>
          <w:szCs w:val="21"/>
        </w:rPr>
      </w:pPr>
      <w:r>
        <w:rPr>
          <w:rFonts w:hint="eastAsia"/>
          <w:sz w:val="21"/>
          <w:szCs w:val="21"/>
        </w:rPr>
        <w:t>5）拒绝配合执法监管部门的监督检查，或提供虚假材料或信息的；</w:t>
      </w:r>
    </w:p>
    <w:p w14:paraId="162C607B" w14:textId="77777777" w:rsidR="00D65976" w:rsidRDefault="00000000">
      <w:pPr>
        <w:spacing w:line="360" w:lineRule="auto"/>
        <w:ind w:firstLineChars="200" w:firstLine="420"/>
        <w:rPr>
          <w:rFonts w:hint="eastAsia"/>
          <w:sz w:val="21"/>
          <w:szCs w:val="21"/>
        </w:rPr>
      </w:pPr>
      <w:r>
        <w:rPr>
          <w:rFonts w:hint="eastAsia"/>
          <w:sz w:val="21"/>
          <w:szCs w:val="21"/>
        </w:rPr>
        <w:t>6）持有的与绿色企业评价技术规范范围有关的行政许可证明、资质证书、强制性产品认证证书等过期失效的；</w:t>
      </w:r>
    </w:p>
    <w:p w14:paraId="3F7DFE0A" w14:textId="77777777" w:rsidR="00D65976" w:rsidRDefault="00000000">
      <w:pPr>
        <w:spacing w:line="360" w:lineRule="auto"/>
        <w:ind w:firstLineChars="200" w:firstLine="420"/>
        <w:rPr>
          <w:rFonts w:hint="eastAsia"/>
          <w:sz w:val="21"/>
          <w:szCs w:val="21"/>
        </w:rPr>
      </w:pPr>
      <w:r>
        <w:rPr>
          <w:rFonts w:hint="eastAsia"/>
          <w:sz w:val="21"/>
          <w:szCs w:val="21"/>
        </w:rPr>
        <w:t>7）不能按照规定的时间间隔接受监督的；</w:t>
      </w:r>
    </w:p>
    <w:p w14:paraId="5F8797AD" w14:textId="77777777" w:rsidR="00D65976" w:rsidRDefault="00000000">
      <w:pPr>
        <w:spacing w:line="360" w:lineRule="auto"/>
        <w:ind w:firstLineChars="200" w:firstLine="420"/>
        <w:rPr>
          <w:rFonts w:hint="eastAsia"/>
          <w:sz w:val="21"/>
          <w:szCs w:val="21"/>
        </w:rPr>
      </w:pPr>
      <w:r>
        <w:rPr>
          <w:rFonts w:hint="eastAsia"/>
          <w:sz w:val="21"/>
          <w:szCs w:val="21"/>
        </w:rPr>
        <w:t>8）未按相关规定正确引用和宣传获得的认证信息，造成严重影响或后果的；</w:t>
      </w:r>
    </w:p>
    <w:p w14:paraId="6FD2C413" w14:textId="77777777" w:rsidR="00D65976" w:rsidRDefault="00000000">
      <w:pPr>
        <w:spacing w:line="360" w:lineRule="auto"/>
        <w:ind w:firstLineChars="200" w:firstLine="420"/>
        <w:rPr>
          <w:rFonts w:hint="eastAsia"/>
          <w:sz w:val="21"/>
          <w:szCs w:val="21"/>
        </w:rPr>
      </w:pPr>
      <w:r>
        <w:rPr>
          <w:rFonts w:hint="eastAsia"/>
          <w:sz w:val="21"/>
          <w:szCs w:val="21"/>
        </w:rPr>
        <w:t>9）不承担、履行认证合同约定的责任和义务的；</w:t>
      </w:r>
    </w:p>
    <w:p w14:paraId="03B91341" w14:textId="77777777" w:rsidR="00D65976" w:rsidRDefault="00000000">
      <w:pPr>
        <w:spacing w:line="360" w:lineRule="auto"/>
        <w:ind w:firstLineChars="200" w:firstLine="420"/>
        <w:rPr>
          <w:rFonts w:hint="eastAsia"/>
          <w:sz w:val="21"/>
          <w:szCs w:val="21"/>
        </w:rPr>
      </w:pPr>
      <w:r>
        <w:rPr>
          <w:rFonts w:hint="eastAsia"/>
          <w:sz w:val="21"/>
          <w:szCs w:val="21"/>
        </w:rPr>
        <w:t>10）主动请求暂停的；</w:t>
      </w:r>
    </w:p>
    <w:p w14:paraId="6E244BF3" w14:textId="77777777" w:rsidR="00D65976" w:rsidRDefault="00000000">
      <w:pPr>
        <w:spacing w:line="360" w:lineRule="auto"/>
        <w:ind w:firstLineChars="200" w:firstLine="420"/>
        <w:rPr>
          <w:rFonts w:hint="eastAsia"/>
          <w:sz w:val="21"/>
          <w:szCs w:val="21"/>
        </w:rPr>
      </w:pPr>
      <w:r>
        <w:rPr>
          <w:rFonts w:hint="eastAsia"/>
          <w:sz w:val="21"/>
          <w:szCs w:val="21"/>
        </w:rPr>
        <w:t>11）其他应暂停认证证书的。</w:t>
      </w:r>
    </w:p>
    <w:p w14:paraId="018290FB" w14:textId="77777777" w:rsidR="00D65976" w:rsidRDefault="00000000">
      <w:pPr>
        <w:spacing w:line="360" w:lineRule="auto"/>
        <w:rPr>
          <w:rFonts w:hint="eastAsia"/>
          <w:sz w:val="21"/>
          <w:szCs w:val="21"/>
        </w:rPr>
      </w:pPr>
      <w:r>
        <w:rPr>
          <w:rFonts w:hint="eastAsia"/>
          <w:sz w:val="21"/>
          <w:szCs w:val="21"/>
        </w:rPr>
        <w:t>13.2.2 公司可根据暂停的原因和性质规定暂停的期限，但暂停期限最长不应超过6个月。暂停到期后，公司应恢复或撤销认证证书。</w:t>
      </w:r>
    </w:p>
    <w:p w14:paraId="0900AFA6" w14:textId="1C9A2BC7" w:rsidR="00D65976" w:rsidRDefault="00000000">
      <w:pPr>
        <w:spacing w:line="360" w:lineRule="auto"/>
        <w:rPr>
          <w:rFonts w:hint="eastAsia"/>
          <w:sz w:val="21"/>
          <w:szCs w:val="21"/>
        </w:rPr>
      </w:pPr>
      <w:r>
        <w:rPr>
          <w:rFonts w:hint="eastAsia"/>
          <w:sz w:val="21"/>
          <w:szCs w:val="21"/>
        </w:rPr>
        <w:t>13.2.3 公司应以报送CNCA、网站发布、告知客户等方式公开暂停绿色企业评价认证证书的信息，明确暂停的起始日期和暂停期限，并声明在暂停期间获证组织不得以任何方式使用认证证书、认证标志或引用认证信息。</w:t>
      </w:r>
    </w:p>
    <w:p w14:paraId="7A5F2B33" w14:textId="77777777" w:rsidR="00D65976" w:rsidRDefault="00000000">
      <w:pPr>
        <w:spacing w:line="360" w:lineRule="auto"/>
        <w:rPr>
          <w:rFonts w:hint="eastAsia"/>
          <w:sz w:val="21"/>
          <w:szCs w:val="21"/>
        </w:rPr>
      </w:pPr>
      <w:r>
        <w:rPr>
          <w:rFonts w:hint="eastAsia"/>
          <w:sz w:val="21"/>
          <w:szCs w:val="21"/>
        </w:rPr>
        <w:t>13.2.4 在公司规定的时限内，如果被暂停认证资格的获证组织采取了有效的纠正措施，造成暂停的问题已解决，公司应恢复被暂停的绿色企业认证技术规范认证证书并保留相应证据。</w:t>
      </w:r>
    </w:p>
    <w:p w14:paraId="30093C33" w14:textId="618E3148" w:rsidR="00D65976" w:rsidRDefault="00000000">
      <w:pPr>
        <w:spacing w:line="360" w:lineRule="auto"/>
        <w:outlineLvl w:val="1"/>
        <w:rPr>
          <w:rFonts w:hint="eastAsia"/>
          <w:sz w:val="21"/>
          <w:szCs w:val="21"/>
        </w:rPr>
      </w:pPr>
      <w:bookmarkStart w:id="56" w:name="_Toc7961"/>
      <w:r>
        <w:rPr>
          <w:rFonts w:hint="eastAsia"/>
          <w:sz w:val="21"/>
          <w:szCs w:val="21"/>
        </w:rPr>
        <w:t>13.3 绿色企业评价认证证书的撤销</w:t>
      </w:r>
      <w:bookmarkEnd w:id="56"/>
    </w:p>
    <w:p w14:paraId="6D574BB6" w14:textId="77777777" w:rsidR="00D65976" w:rsidRDefault="00000000">
      <w:pPr>
        <w:spacing w:line="360" w:lineRule="auto"/>
        <w:ind w:firstLineChars="200" w:firstLine="420"/>
        <w:rPr>
          <w:rFonts w:hint="eastAsia"/>
          <w:sz w:val="21"/>
          <w:szCs w:val="21"/>
        </w:rPr>
      </w:pPr>
      <w:r>
        <w:rPr>
          <w:rFonts w:hint="eastAsia"/>
          <w:sz w:val="21"/>
          <w:szCs w:val="21"/>
        </w:rPr>
        <w:t>获证组织有以下情形之一的，公司应在获取相关信息并调查核实后5日内撤销其绿色企业评价技术规范认证证书：</w:t>
      </w:r>
    </w:p>
    <w:p w14:paraId="4900877E" w14:textId="77777777" w:rsidR="00D65976" w:rsidRDefault="00000000">
      <w:pPr>
        <w:numPr>
          <w:ilvl w:val="0"/>
          <w:numId w:val="4"/>
        </w:numPr>
        <w:spacing w:line="360" w:lineRule="auto"/>
        <w:ind w:firstLineChars="200" w:firstLine="420"/>
        <w:rPr>
          <w:rFonts w:hint="eastAsia"/>
          <w:sz w:val="21"/>
          <w:szCs w:val="21"/>
        </w:rPr>
      </w:pPr>
      <w:r>
        <w:rPr>
          <w:rFonts w:hint="eastAsia"/>
          <w:sz w:val="21"/>
          <w:szCs w:val="21"/>
        </w:rPr>
        <w:t>被注销或撤销法律地位证明文件的；</w:t>
      </w:r>
    </w:p>
    <w:p w14:paraId="345AC8B6" w14:textId="77777777" w:rsidR="00D65976" w:rsidRDefault="00000000">
      <w:pPr>
        <w:numPr>
          <w:ilvl w:val="0"/>
          <w:numId w:val="4"/>
        </w:numPr>
        <w:spacing w:line="360" w:lineRule="auto"/>
        <w:ind w:firstLineChars="200" w:firstLine="420"/>
        <w:rPr>
          <w:rFonts w:hint="eastAsia"/>
          <w:sz w:val="21"/>
          <w:szCs w:val="21"/>
        </w:rPr>
      </w:pPr>
      <w:r>
        <w:rPr>
          <w:rFonts w:hint="eastAsia"/>
          <w:sz w:val="21"/>
          <w:szCs w:val="21"/>
        </w:rPr>
        <w:t>被执法监管部门认定存在严重违法失信行为的；</w:t>
      </w:r>
    </w:p>
    <w:p w14:paraId="19D2C317" w14:textId="77777777" w:rsidR="00D65976" w:rsidRDefault="00000000">
      <w:pPr>
        <w:numPr>
          <w:ilvl w:val="0"/>
          <w:numId w:val="4"/>
        </w:numPr>
        <w:spacing w:line="360" w:lineRule="auto"/>
        <w:ind w:firstLineChars="200" w:firstLine="420"/>
        <w:rPr>
          <w:rFonts w:hint="eastAsia"/>
          <w:sz w:val="21"/>
          <w:szCs w:val="21"/>
        </w:rPr>
      </w:pPr>
      <w:r>
        <w:rPr>
          <w:rFonts w:hint="eastAsia"/>
          <w:sz w:val="21"/>
          <w:szCs w:val="21"/>
        </w:rPr>
        <w:t>认证证书的暂停期限已满，但导致暂停的问题未得到解决或有效纠正的；</w:t>
      </w:r>
    </w:p>
    <w:p w14:paraId="4592FC15" w14:textId="77777777" w:rsidR="00D65976" w:rsidRDefault="00000000">
      <w:pPr>
        <w:numPr>
          <w:ilvl w:val="0"/>
          <w:numId w:val="4"/>
        </w:numPr>
        <w:spacing w:line="360" w:lineRule="auto"/>
        <w:ind w:firstLineChars="200" w:firstLine="420"/>
        <w:rPr>
          <w:rFonts w:hint="eastAsia"/>
          <w:b/>
          <w:bCs/>
          <w:sz w:val="24"/>
          <w:szCs w:val="24"/>
        </w:rPr>
      </w:pPr>
      <w:r>
        <w:rPr>
          <w:rFonts w:hint="eastAsia"/>
          <w:sz w:val="21"/>
          <w:szCs w:val="21"/>
        </w:rPr>
        <w:t>其他应撤销认证证书的。</w:t>
      </w:r>
      <w:bookmarkStart w:id="57" w:name="_Toc21512"/>
    </w:p>
    <w:p w14:paraId="32DD8A58" w14:textId="77777777" w:rsidR="00D65976" w:rsidRDefault="00000000">
      <w:pPr>
        <w:pStyle w:val="1"/>
        <w:rPr>
          <w:rFonts w:hint="eastAsia"/>
        </w:rPr>
      </w:pPr>
      <w:bookmarkStart w:id="58" w:name="_Toc31823"/>
      <w:bookmarkStart w:id="59" w:name="_Toc3917"/>
      <w:r>
        <w:rPr>
          <w:rFonts w:hint="eastAsia"/>
        </w:rPr>
        <w:t>14 申诉、投诉处理</w:t>
      </w:r>
      <w:bookmarkEnd w:id="57"/>
      <w:bookmarkEnd w:id="58"/>
      <w:bookmarkEnd w:id="59"/>
    </w:p>
    <w:p w14:paraId="78112E34" w14:textId="77777777" w:rsidR="00D65976" w:rsidRDefault="00000000">
      <w:pPr>
        <w:spacing w:line="360" w:lineRule="auto"/>
        <w:rPr>
          <w:rFonts w:hint="eastAsia"/>
          <w:sz w:val="21"/>
          <w:szCs w:val="21"/>
        </w:rPr>
      </w:pPr>
      <w:r>
        <w:rPr>
          <w:rFonts w:hint="eastAsia"/>
          <w:sz w:val="21"/>
          <w:szCs w:val="21"/>
        </w:rPr>
        <w:t>14.1 公司应建立申诉、投诉处理程序。受审核方对认证决定有异议时，可在认证决定做出后的30个工作日内向公司提出申诉。任何组织和个人对认证过程和决定有异议的可以向公司提出投诉。</w:t>
      </w:r>
    </w:p>
    <w:p w14:paraId="462671BC" w14:textId="77777777" w:rsidR="00D65976" w:rsidRDefault="00000000">
      <w:pPr>
        <w:spacing w:line="360" w:lineRule="auto"/>
        <w:rPr>
          <w:rFonts w:hint="eastAsia"/>
          <w:b/>
          <w:bCs/>
          <w:sz w:val="24"/>
          <w:szCs w:val="24"/>
        </w:rPr>
      </w:pPr>
      <w:r>
        <w:rPr>
          <w:rFonts w:hint="eastAsia"/>
          <w:sz w:val="21"/>
          <w:szCs w:val="21"/>
        </w:rPr>
        <w:t>14.2 公司应及时、公正、有效地处理申诉和投诉，必要时采取纠正措施。</w:t>
      </w:r>
      <w:bookmarkStart w:id="60" w:name="_Toc26869"/>
    </w:p>
    <w:p w14:paraId="4BE6020D" w14:textId="77777777" w:rsidR="00D65976" w:rsidRDefault="00000000">
      <w:pPr>
        <w:pStyle w:val="1"/>
        <w:rPr>
          <w:rFonts w:hint="eastAsia"/>
        </w:rPr>
      </w:pPr>
      <w:bookmarkStart w:id="61" w:name="_Toc16885"/>
      <w:bookmarkStart w:id="62" w:name="_Toc45"/>
      <w:r>
        <w:rPr>
          <w:rFonts w:hint="eastAsia"/>
        </w:rPr>
        <w:t>15 记录</w:t>
      </w:r>
      <w:bookmarkEnd w:id="60"/>
      <w:bookmarkEnd w:id="61"/>
      <w:bookmarkEnd w:id="62"/>
    </w:p>
    <w:p w14:paraId="51E994DF" w14:textId="77777777" w:rsidR="00D65976" w:rsidRDefault="00000000">
      <w:pPr>
        <w:spacing w:line="360" w:lineRule="auto"/>
        <w:rPr>
          <w:rFonts w:hint="eastAsia"/>
          <w:sz w:val="21"/>
          <w:szCs w:val="21"/>
        </w:rPr>
      </w:pPr>
      <w:r>
        <w:rPr>
          <w:rFonts w:hint="eastAsia"/>
          <w:sz w:val="21"/>
          <w:szCs w:val="21"/>
        </w:rPr>
        <w:lastRenderedPageBreak/>
        <w:t>15.1公司应建立认证记录保持制度，记录认证活动全过程并妥善保存。</w:t>
      </w:r>
    </w:p>
    <w:p w14:paraId="09011B49" w14:textId="77777777" w:rsidR="00D65976" w:rsidRDefault="00000000">
      <w:pPr>
        <w:spacing w:line="360" w:lineRule="auto"/>
        <w:rPr>
          <w:rFonts w:hint="eastAsia"/>
          <w:sz w:val="21"/>
          <w:szCs w:val="21"/>
        </w:rPr>
      </w:pPr>
      <w:r>
        <w:rPr>
          <w:rFonts w:hint="eastAsia"/>
          <w:sz w:val="21"/>
          <w:szCs w:val="21"/>
        </w:rPr>
        <w:t>15.2记录应真实、准确，以证实认证活动得到有效实施。认证记录应使用中文，存档留存时间应满足公司相应文件的要求。</w:t>
      </w:r>
    </w:p>
    <w:p w14:paraId="0A80850E" w14:textId="77777777" w:rsidR="00D65976" w:rsidRDefault="00000000">
      <w:pPr>
        <w:spacing w:line="360" w:lineRule="auto"/>
        <w:rPr>
          <w:rFonts w:hint="eastAsia"/>
          <w:sz w:val="21"/>
          <w:szCs w:val="21"/>
        </w:rPr>
      </w:pPr>
      <w:r>
        <w:rPr>
          <w:rFonts w:hint="eastAsia"/>
          <w:sz w:val="21"/>
          <w:szCs w:val="21"/>
        </w:rPr>
        <w:t>15.3 以电子文档方式保存记录的，应采用不便于编辑的电子文档格式，如PDF格式。</w:t>
      </w:r>
    </w:p>
    <w:p w14:paraId="2F665F33" w14:textId="77777777" w:rsidR="00A22826" w:rsidRDefault="00A22826">
      <w:pPr>
        <w:pStyle w:val="1"/>
        <w:rPr>
          <w:rFonts w:hint="eastAsia"/>
        </w:rPr>
        <w:sectPr w:rsidR="00A22826" w:rsidSect="007279FF">
          <w:footerReference w:type="default" r:id="rId19"/>
          <w:pgSz w:w="11911" w:h="16838"/>
          <w:pgMar w:top="1984" w:right="1134" w:bottom="1134" w:left="1134" w:header="1191" w:footer="850" w:gutter="0"/>
          <w:pgNumType w:start="1"/>
          <w:cols w:space="0"/>
          <w:docGrid w:linePitch="299"/>
        </w:sectPr>
      </w:pPr>
      <w:bookmarkStart w:id="63" w:name="_Toc200814021"/>
      <w:bookmarkStart w:id="64" w:name="_Toc21313"/>
    </w:p>
    <w:p w14:paraId="52D29DD1" w14:textId="77777777" w:rsidR="00D65976" w:rsidRDefault="00000000">
      <w:pPr>
        <w:pStyle w:val="1"/>
        <w:rPr>
          <w:rFonts w:hint="eastAsia"/>
        </w:rPr>
      </w:pPr>
      <w:r>
        <w:rPr>
          <w:rFonts w:hint="eastAsia"/>
        </w:rPr>
        <w:lastRenderedPageBreak/>
        <w:t>附件一</w:t>
      </w:r>
      <w:bookmarkEnd w:id="63"/>
      <w:r>
        <w:rPr>
          <w:rFonts w:hint="eastAsia"/>
        </w:rPr>
        <w:t xml:space="preserve"> 认证人日数表</w:t>
      </w:r>
      <w:bookmarkEnd w:id="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842"/>
        <w:gridCol w:w="1560"/>
        <w:gridCol w:w="1134"/>
        <w:gridCol w:w="1134"/>
        <w:gridCol w:w="1282"/>
        <w:gridCol w:w="1343"/>
      </w:tblGrid>
      <w:tr w:rsidR="00D65976" w14:paraId="02197237" w14:textId="77777777">
        <w:trPr>
          <w:trHeight w:val="397"/>
        </w:trPr>
        <w:tc>
          <w:tcPr>
            <w:tcW w:w="1101" w:type="dxa"/>
            <w:vMerge w:val="restart"/>
            <w:vAlign w:val="center"/>
          </w:tcPr>
          <w:p w14:paraId="74FD2ACC" w14:textId="77777777" w:rsidR="00D65976" w:rsidRDefault="00000000">
            <w:pPr>
              <w:jc w:val="center"/>
              <w:rPr>
                <w:rFonts w:hint="eastAsia"/>
                <w:sz w:val="21"/>
                <w:szCs w:val="21"/>
              </w:rPr>
            </w:pPr>
            <w:r>
              <w:rPr>
                <w:rFonts w:hint="eastAsia"/>
                <w:sz w:val="21"/>
                <w:szCs w:val="21"/>
              </w:rPr>
              <w:t>员工人数</w:t>
            </w:r>
          </w:p>
        </w:tc>
        <w:tc>
          <w:tcPr>
            <w:tcW w:w="1842" w:type="dxa"/>
            <w:vMerge w:val="restart"/>
            <w:vAlign w:val="center"/>
          </w:tcPr>
          <w:p w14:paraId="2F5FC614" w14:textId="77777777" w:rsidR="00D65976" w:rsidRDefault="00000000">
            <w:pPr>
              <w:jc w:val="center"/>
              <w:rPr>
                <w:rFonts w:hint="eastAsia"/>
                <w:sz w:val="21"/>
                <w:szCs w:val="21"/>
              </w:rPr>
            </w:pPr>
            <w:r>
              <w:rPr>
                <w:sz w:val="21"/>
                <w:szCs w:val="21"/>
              </w:rPr>
              <w:t>MD5</w:t>
            </w:r>
            <w:r>
              <w:rPr>
                <w:rFonts w:hint="eastAsia"/>
                <w:sz w:val="21"/>
                <w:szCs w:val="21"/>
              </w:rPr>
              <w:t>规定的初审审核时间</w:t>
            </w:r>
          </w:p>
        </w:tc>
        <w:tc>
          <w:tcPr>
            <w:tcW w:w="1560" w:type="dxa"/>
            <w:vMerge w:val="restart"/>
            <w:vAlign w:val="center"/>
          </w:tcPr>
          <w:p w14:paraId="083EAB63" w14:textId="77777777" w:rsidR="00D65976" w:rsidRDefault="00000000">
            <w:pPr>
              <w:jc w:val="center"/>
              <w:rPr>
                <w:rFonts w:hint="eastAsia"/>
                <w:sz w:val="21"/>
                <w:szCs w:val="21"/>
              </w:rPr>
            </w:pPr>
            <w:r>
              <w:rPr>
                <w:rFonts w:hint="eastAsia"/>
                <w:sz w:val="21"/>
                <w:szCs w:val="21"/>
              </w:rPr>
              <w:t>审核类型</w:t>
            </w:r>
          </w:p>
        </w:tc>
        <w:tc>
          <w:tcPr>
            <w:tcW w:w="3550" w:type="dxa"/>
            <w:gridSpan w:val="3"/>
            <w:vAlign w:val="center"/>
          </w:tcPr>
          <w:p w14:paraId="67419854" w14:textId="77777777" w:rsidR="00D65976" w:rsidRDefault="00000000">
            <w:pPr>
              <w:jc w:val="center"/>
              <w:rPr>
                <w:rFonts w:hint="eastAsia"/>
                <w:sz w:val="21"/>
                <w:szCs w:val="21"/>
              </w:rPr>
            </w:pPr>
            <w:r>
              <w:rPr>
                <w:rFonts w:hint="eastAsia"/>
                <w:sz w:val="21"/>
                <w:szCs w:val="21"/>
              </w:rPr>
              <w:t>风险程度</w:t>
            </w:r>
          </w:p>
        </w:tc>
        <w:tc>
          <w:tcPr>
            <w:tcW w:w="1343" w:type="dxa"/>
            <w:vMerge w:val="restart"/>
            <w:vAlign w:val="center"/>
          </w:tcPr>
          <w:p w14:paraId="5A7DC487" w14:textId="77777777" w:rsidR="00D65976" w:rsidRDefault="00000000">
            <w:pPr>
              <w:jc w:val="center"/>
              <w:rPr>
                <w:rFonts w:hint="eastAsia"/>
                <w:sz w:val="21"/>
                <w:szCs w:val="21"/>
              </w:rPr>
            </w:pPr>
            <w:r>
              <w:rPr>
                <w:rFonts w:hint="eastAsia"/>
                <w:sz w:val="21"/>
                <w:szCs w:val="21"/>
              </w:rPr>
              <w:t>最低</w:t>
            </w:r>
          </w:p>
          <w:p w14:paraId="25E94C1B" w14:textId="77777777" w:rsidR="00D65976" w:rsidRDefault="00000000">
            <w:pPr>
              <w:jc w:val="center"/>
              <w:rPr>
                <w:rFonts w:hint="eastAsia"/>
                <w:sz w:val="21"/>
                <w:szCs w:val="21"/>
              </w:rPr>
            </w:pPr>
            <w:r>
              <w:rPr>
                <w:rFonts w:hint="eastAsia"/>
                <w:sz w:val="21"/>
                <w:szCs w:val="21"/>
              </w:rPr>
              <w:t>审核时间</w:t>
            </w:r>
          </w:p>
        </w:tc>
      </w:tr>
      <w:tr w:rsidR="00D65976" w14:paraId="2A10AFC0" w14:textId="77777777">
        <w:trPr>
          <w:trHeight w:val="306"/>
        </w:trPr>
        <w:tc>
          <w:tcPr>
            <w:tcW w:w="1101" w:type="dxa"/>
            <w:vMerge/>
          </w:tcPr>
          <w:p w14:paraId="253F699F" w14:textId="77777777" w:rsidR="00D65976" w:rsidRDefault="00D65976">
            <w:pPr>
              <w:rPr>
                <w:rFonts w:hint="eastAsia"/>
                <w:sz w:val="21"/>
                <w:szCs w:val="21"/>
              </w:rPr>
            </w:pPr>
          </w:p>
        </w:tc>
        <w:tc>
          <w:tcPr>
            <w:tcW w:w="1842" w:type="dxa"/>
            <w:vMerge/>
            <w:vAlign w:val="center"/>
          </w:tcPr>
          <w:p w14:paraId="0CC3B0BD" w14:textId="77777777" w:rsidR="00D65976" w:rsidRDefault="00D65976">
            <w:pPr>
              <w:jc w:val="center"/>
              <w:rPr>
                <w:rFonts w:hint="eastAsia"/>
                <w:sz w:val="21"/>
                <w:szCs w:val="21"/>
              </w:rPr>
            </w:pPr>
          </w:p>
        </w:tc>
        <w:tc>
          <w:tcPr>
            <w:tcW w:w="1560" w:type="dxa"/>
            <w:vMerge/>
          </w:tcPr>
          <w:p w14:paraId="4A600113" w14:textId="77777777" w:rsidR="00D65976" w:rsidRDefault="00D65976">
            <w:pPr>
              <w:rPr>
                <w:rFonts w:hint="eastAsia"/>
                <w:sz w:val="21"/>
                <w:szCs w:val="21"/>
              </w:rPr>
            </w:pPr>
          </w:p>
        </w:tc>
        <w:tc>
          <w:tcPr>
            <w:tcW w:w="1134" w:type="dxa"/>
          </w:tcPr>
          <w:p w14:paraId="60161B81" w14:textId="77777777" w:rsidR="00D65976" w:rsidRDefault="00000000">
            <w:pPr>
              <w:rPr>
                <w:rFonts w:hint="eastAsia"/>
                <w:sz w:val="21"/>
                <w:szCs w:val="21"/>
              </w:rPr>
            </w:pPr>
            <w:r>
              <w:rPr>
                <w:rFonts w:hint="eastAsia"/>
                <w:sz w:val="21"/>
                <w:szCs w:val="21"/>
              </w:rPr>
              <w:t>高风险</w:t>
            </w:r>
          </w:p>
        </w:tc>
        <w:tc>
          <w:tcPr>
            <w:tcW w:w="1134" w:type="dxa"/>
          </w:tcPr>
          <w:p w14:paraId="4B2A0964" w14:textId="77777777" w:rsidR="00D65976" w:rsidRDefault="00000000">
            <w:pPr>
              <w:rPr>
                <w:rFonts w:hint="eastAsia"/>
                <w:sz w:val="21"/>
                <w:szCs w:val="21"/>
              </w:rPr>
            </w:pPr>
            <w:r>
              <w:rPr>
                <w:rFonts w:hint="eastAsia"/>
                <w:sz w:val="21"/>
                <w:szCs w:val="21"/>
              </w:rPr>
              <w:t>中风险</w:t>
            </w:r>
          </w:p>
        </w:tc>
        <w:tc>
          <w:tcPr>
            <w:tcW w:w="1282" w:type="dxa"/>
          </w:tcPr>
          <w:p w14:paraId="26B71FE4" w14:textId="77777777" w:rsidR="00D65976" w:rsidRDefault="00000000">
            <w:pPr>
              <w:rPr>
                <w:rFonts w:hint="eastAsia"/>
                <w:sz w:val="21"/>
                <w:szCs w:val="21"/>
              </w:rPr>
            </w:pPr>
            <w:r>
              <w:rPr>
                <w:rFonts w:hint="eastAsia"/>
                <w:sz w:val="21"/>
                <w:szCs w:val="21"/>
              </w:rPr>
              <w:t>低风险</w:t>
            </w:r>
          </w:p>
        </w:tc>
        <w:tc>
          <w:tcPr>
            <w:tcW w:w="1343" w:type="dxa"/>
            <w:vMerge/>
          </w:tcPr>
          <w:p w14:paraId="5A4F2A25" w14:textId="77777777" w:rsidR="00D65976" w:rsidRDefault="00D65976">
            <w:pPr>
              <w:rPr>
                <w:rFonts w:hint="eastAsia"/>
                <w:sz w:val="21"/>
                <w:szCs w:val="21"/>
              </w:rPr>
            </w:pPr>
          </w:p>
        </w:tc>
      </w:tr>
      <w:tr w:rsidR="00D65976" w14:paraId="10B7E7AE" w14:textId="77777777">
        <w:trPr>
          <w:trHeight w:val="340"/>
        </w:trPr>
        <w:tc>
          <w:tcPr>
            <w:tcW w:w="1101" w:type="dxa"/>
            <w:vMerge w:val="restart"/>
            <w:vAlign w:val="center"/>
          </w:tcPr>
          <w:p w14:paraId="5D331836" w14:textId="77777777" w:rsidR="00D65976" w:rsidRDefault="00000000">
            <w:pPr>
              <w:jc w:val="center"/>
              <w:rPr>
                <w:rFonts w:hint="eastAsia"/>
                <w:sz w:val="21"/>
                <w:szCs w:val="21"/>
              </w:rPr>
            </w:pPr>
            <w:r>
              <w:rPr>
                <w:rFonts w:hint="eastAsia"/>
                <w:sz w:val="21"/>
                <w:szCs w:val="21"/>
              </w:rPr>
              <w:t>1-25</w:t>
            </w:r>
          </w:p>
        </w:tc>
        <w:tc>
          <w:tcPr>
            <w:tcW w:w="1842" w:type="dxa"/>
            <w:vMerge w:val="restart"/>
            <w:vAlign w:val="center"/>
          </w:tcPr>
          <w:p w14:paraId="0C34CA0E" w14:textId="77777777" w:rsidR="00D65976" w:rsidRDefault="00000000">
            <w:pPr>
              <w:jc w:val="center"/>
              <w:rPr>
                <w:rFonts w:hint="eastAsia"/>
                <w:sz w:val="21"/>
                <w:szCs w:val="21"/>
              </w:rPr>
            </w:pPr>
            <w:r>
              <w:rPr>
                <w:sz w:val="21"/>
                <w:szCs w:val="21"/>
              </w:rPr>
              <w:t>1.5</w:t>
            </w:r>
          </w:p>
        </w:tc>
        <w:tc>
          <w:tcPr>
            <w:tcW w:w="1560" w:type="dxa"/>
            <w:vAlign w:val="center"/>
          </w:tcPr>
          <w:p w14:paraId="603826EB" w14:textId="77777777" w:rsidR="00D65976" w:rsidRDefault="00000000">
            <w:pPr>
              <w:jc w:val="center"/>
              <w:rPr>
                <w:rFonts w:hint="eastAsia"/>
                <w:sz w:val="21"/>
                <w:szCs w:val="21"/>
              </w:rPr>
            </w:pPr>
            <w:r>
              <w:rPr>
                <w:rFonts w:hint="eastAsia"/>
                <w:sz w:val="21"/>
                <w:szCs w:val="21"/>
              </w:rPr>
              <w:t>初审</w:t>
            </w:r>
          </w:p>
        </w:tc>
        <w:tc>
          <w:tcPr>
            <w:tcW w:w="1134" w:type="dxa"/>
            <w:vAlign w:val="center"/>
          </w:tcPr>
          <w:p w14:paraId="6539E92C" w14:textId="77777777" w:rsidR="00D65976" w:rsidRDefault="00000000">
            <w:pPr>
              <w:jc w:val="center"/>
              <w:rPr>
                <w:rFonts w:hint="eastAsia"/>
                <w:sz w:val="21"/>
                <w:szCs w:val="21"/>
              </w:rPr>
            </w:pPr>
            <w:r>
              <w:rPr>
                <w:rFonts w:hint="eastAsia"/>
                <w:sz w:val="21"/>
                <w:szCs w:val="21"/>
              </w:rPr>
              <w:t>1.5</w:t>
            </w:r>
          </w:p>
        </w:tc>
        <w:tc>
          <w:tcPr>
            <w:tcW w:w="1134" w:type="dxa"/>
            <w:vAlign w:val="center"/>
          </w:tcPr>
          <w:p w14:paraId="79B33B16" w14:textId="77777777" w:rsidR="00D65976" w:rsidRDefault="00000000">
            <w:pPr>
              <w:jc w:val="center"/>
              <w:rPr>
                <w:rFonts w:hint="eastAsia"/>
                <w:sz w:val="21"/>
                <w:szCs w:val="21"/>
              </w:rPr>
            </w:pPr>
            <w:r>
              <w:rPr>
                <w:sz w:val="21"/>
                <w:szCs w:val="21"/>
              </w:rPr>
              <w:t>1.5</w:t>
            </w:r>
          </w:p>
        </w:tc>
        <w:tc>
          <w:tcPr>
            <w:tcW w:w="1282" w:type="dxa"/>
            <w:vAlign w:val="center"/>
          </w:tcPr>
          <w:p w14:paraId="6BEEAFBA" w14:textId="77777777" w:rsidR="00D65976" w:rsidRDefault="00000000">
            <w:pPr>
              <w:jc w:val="center"/>
              <w:rPr>
                <w:rFonts w:hint="eastAsia"/>
                <w:sz w:val="21"/>
                <w:szCs w:val="21"/>
              </w:rPr>
            </w:pPr>
            <w:r>
              <w:rPr>
                <w:rFonts w:hint="eastAsia"/>
                <w:sz w:val="21"/>
                <w:szCs w:val="21"/>
              </w:rPr>
              <w:t>1</w:t>
            </w:r>
          </w:p>
        </w:tc>
        <w:tc>
          <w:tcPr>
            <w:tcW w:w="1343" w:type="dxa"/>
            <w:vAlign w:val="center"/>
          </w:tcPr>
          <w:p w14:paraId="3ED872C6" w14:textId="77777777" w:rsidR="00D65976" w:rsidRDefault="00000000">
            <w:pPr>
              <w:jc w:val="center"/>
              <w:rPr>
                <w:rFonts w:hint="eastAsia"/>
                <w:sz w:val="21"/>
                <w:szCs w:val="21"/>
              </w:rPr>
            </w:pPr>
            <w:r>
              <w:rPr>
                <w:rFonts w:hint="eastAsia"/>
                <w:sz w:val="21"/>
                <w:szCs w:val="21"/>
              </w:rPr>
              <w:t>1</w:t>
            </w:r>
          </w:p>
        </w:tc>
      </w:tr>
      <w:tr w:rsidR="00D65976" w14:paraId="6259EF6D" w14:textId="77777777">
        <w:trPr>
          <w:trHeight w:val="340"/>
        </w:trPr>
        <w:tc>
          <w:tcPr>
            <w:tcW w:w="1101" w:type="dxa"/>
            <w:vMerge/>
            <w:vAlign w:val="center"/>
          </w:tcPr>
          <w:p w14:paraId="7A3FB834" w14:textId="77777777" w:rsidR="00D65976" w:rsidRDefault="00D65976">
            <w:pPr>
              <w:jc w:val="center"/>
              <w:rPr>
                <w:rFonts w:hint="eastAsia"/>
                <w:sz w:val="21"/>
                <w:szCs w:val="21"/>
              </w:rPr>
            </w:pPr>
          </w:p>
        </w:tc>
        <w:tc>
          <w:tcPr>
            <w:tcW w:w="1842" w:type="dxa"/>
            <w:vMerge/>
            <w:vAlign w:val="center"/>
          </w:tcPr>
          <w:p w14:paraId="798A935B" w14:textId="77777777" w:rsidR="00D65976" w:rsidRDefault="00D65976">
            <w:pPr>
              <w:jc w:val="center"/>
              <w:rPr>
                <w:rFonts w:hint="eastAsia"/>
                <w:sz w:val="21"/>
                <w:szCs w:val="21"/>
              </w:rPr>
            </w:pPr>
          </w:p>
        </w:tc>
        <w:tc>
          <w:tcPr>
            <w:tcW w:w="1560" w:type="dxa"/>
            <w:vAlign w:val="center"/>
          </w:tcPr>
          <w:p w14:paraId="5443FC9F" w14:textId="77777777" w:rsidR="00D65976" w:rsidRDefault="00000000">
            <w:pPr>
              <w:jc w:val="center"/>
              <w:rPr>
                <w:rFonts w:hint="eastAsia"/>
                <w:sz w:val="21"/>
                <w:szCs w:val="21"/>
              </w:rPr>
            </w:pPr>
            <w:r>
              <w:rPr>
                <w:rFonts w:hint="eastAsia"/>
                <w:sz w:val="21"/>
                <w:szCs w:val="21"/>
              </w:rPr>
              <w:t>监督</w:t>
            </w:r>
          </w:p>
        </w:tc>
        <w:tc>
          <w:tcPr>
            <w:tcW w:w="1134" w:type="dxa"/>
            <w:vAlign w:val="center"/>
          </w:tcPr>
          <w:p w14:paraId="4F3F55A0" w14:textId="77777777" w:rsidR="00D65976" w:rsidRDefault="00000000">
            <w:pPr>
              <w:jc w:val="center"/>
              <w:rPr>
                <w:rFonts w:hint="eastAsia"/>
                <w:sz w:val="21"/>
                <w:szCs w:val="21"/>
              </w:rPr>
            </w:pPr>
            <w:r>
              <w:rPr>
                <w:sz w:val="21"/>
                <w:szCs w:val="21"/>
              </w:rPr>
              <w:t>1</w:t>
            </w:r>
          </w:p>
        </w:tc>
        <w:tc>
          <w:tcPr>
            <w:tcW w:w="1134" w:type="dxa"/>
            <w:vAlign w:val="center"/>
          </w:tcPr>
          <w:p w14:paraId="4BC4AA40" w14:textId="77777777" w:rsidR="00D65976" w:rsidRDefault="00000000">
            <w:pPr>
              <w:jc w:val="center"/>
              <w:rPr>
                <w:rFonts w:hint="eastAsia"/>
                <w:sz w:val="21"/>
                <w:szCs w:val="21"/>
              </w:rPr>
            </w:pPr>
            <w:r>
              <w:rPr>
                <w:sz w:val="21"/>
                <w:szCs w:val="21"/>
              </w:rPr>
              <w:t>1</w:t>
            </w:r>
          </w:p>
        </w:tc>
        <w:tc>
          <w:tcPr>
            <w:tcW w:w="1282" w:type="dxa"/>
            <w:vAlign w:val="center"/>
          </w:tcPr>
          <w:p w14:paraId="52C42BE5" w14:textId="77777777" w:rsidR="00D65976" w:rsidRDefault="00000000">
            <w:pPr>
              <w:jc w:val="center"/>
              <w:rPr>
                <w:rFonts w:hint="eastAsia"/>
                <w:sz w:val="21"/>
                <w:szCs w:val="21"/>
              </w:rPr>
            </w:pPr>
            <w:r>
              <w:rPr>
                <w:sz w:val="21"/>
                <w:szCs w:val="21"/>
              </w:rPr>
              <w:t>1</w:t>
            </w:r>
          </w:p>
        </w:tc>
        <w:tc>
          <w:tcPr>
            <w:tcW w:w="1343" w:type="dxa"/>
            <w:vAlign w:val="center"/>
          </w:tcPr>
          <w:p w14:paraId="4AD4D771" w14:textId="77777777" w:rsidR="00D65976" w:rsidRDefault="00000000">
            <w:pPr>
              <w:jc w:val="center"/>
              <w:rPr>
                <w:rFonts w:hint="eastAsia"/>
                <w:sz w:val="21"/>
                <w:szCs w:val="21"/>
              </w:rPr>
            </w:pPr>
            <w:r>
              <w:rPr>
                <w:sz w:val="21"/>
                <w:szCs w:val="21"/>
              </w:rPr>
              <w:t>1</w:t>
            </w:r>
          </w:p>
        </w:tc>
      </w:tr>
      <w:tr w:rsidR="00D65976" w14:paraId="224E03F6" w14:textId="77777777">
        <w:trPr>
          <w:trHeight w:val="340"/>
        </w:trPr>
        <w:tc>
          <w:tcPr>
            <w:tcW w:w="1101" w:type="dxa"/>
            <w:vMerge/>
            <w:vAlign w:val="center"/>
          </w:tcPr>
          <w:p w14:paraId="2F431F96" w14:textId="77777777" w:rsidR="00D65976" w:rsidRDefault="00D65976">
            <w:pPr>
              <w:jc w:val="center"/>
              <w:rPr>
                <w:rFonts w:hint="eastAsia"/>
                <w:sz w:val="21"/>
                <w:szCs w:val="21"/>
              </w:rPr>
            </w:pPr>
          </w:p>
        </w:tc>
        <w:tc>
          <w:tcPr>
            <w:tcW w:w="1842" w:type="dxa"/>
            <w:vMerge/>
            <w:vAlign w:val="center"/>
          </w:tcPr>
          <w:p w14:paraId="3D1F820D" w14:textId="77777777" w:rsidR="00D65976" w:rsidRDefault="00D65976">
            <w:pPr>
              <w:jc w:val="center"/>
              <w:rPr>
                <w:rFonts w:hint="eastAsia"/>
                <w:sz w:val="21"/>
                <w:szCs w:val="21"/>
              </w:rPr>
            </w:pPr>
          </w:p>
        </w:tc>
        <w:tc>
          <w:tcPr>
            <w:tcW w:w="1560" w:type="dxa"/>
            <w:vAlign w:val="center"/>
          </w:tcPr>
          <w:p w14:paraId="7CCD0E47" w14:textId="77777777" w:rsidR="00D65976" w:rsidRDefault="00000000">
            <w:pPr>
              <w:jc w:val="center"/>
              <w:rPr>
                <w:rFonts w:hint="eastAsia"/>
                <w:sz w:val="21"/>
                <w:szCs w:val="21"/>
              </w:rPr>
            </w:pPr>
            <w:r>
              <w:rPr>
                <w:rFonts w:hint="eastAsia"/>
                <w:sz w:val="21"/>
                <w:szCs w:val="21"/>
              </w:rPr>
              <w:t>再认证</w:t>
            </w:r>
          </w:p>
        </w:tc>
        <w:tc>
          <w:tcPr>
            <w:tcW w:w="1134" w:type="dxa"/>
            <w:vAlign w:val="center"/>
          </w:tcPr>
          <w:p w14:paraId="61A9A6A9" w14:textId="77777777" w:rsidR="00D65976" w:rsidRDefault="00000000">
            <w:pPr>
              <w:jc w:val="center"/>
              <w:rPr>
                <w:rFonts w:hint="eastAsia"/>
                <w:sz w:val="21"/>
                <w:szCs w:val="21"/>
              </w:rPr>
            </w:pPr>
            <w:r>
              <w:rPr>
                <w:sz w:val="21"/>
                <w:szCs w:val="21"/>
              </w:rPr>
              <w:t>1.5</w:t>
            </w:r>
          </w:p>
        </w:tc>
        <w:tc>
          <w:tcPr>
            <w:tcW w:w="1134" w:type="dxa"/>
            <w:vAlign w:val="center"/>
          </w:tcPr>
          <w:p w14:paraId="446B9EC0" w14:textId="77777777" w:rsidR="00D65976" w:rsidRDefault="00000000">
            <w:pPr>
              <w:jc w:val="center"/>
              <w:rPr>
                <w:rFonts w:hint="eastAsia"/>
                <w:sz w:val="21"/>
                <w:szCs w:val="21"/>
              </w:rPr>
            </w:pPr>
            <w:r>
              <w:rPr>
                <w:sz w:val="21"/>
                <w:szCs w:val="21"/>
              </w:rPr>
              <w:t>1</w:t>
            </w:r>
          </w:p>
        </w:tc>
        <w:tc>
          <w:tcPr>
            <w:tcW w:w="1282" w:type="dxa"/>
            <w:vAlign w:val="center"/>
          </w:tcPr>
          <w:p w14:paraId="6FB6012A" w14:textId="77777777" w:rsidR="00D65976" w:rsidRDefault="00000000">
            <w:pPr>
              <w:jc w:val="center"/>
              <w:rPr>
                <w:rFonts w:hint="eastAsia"/>
                <w:sz w:val="21"/>
                <w:szCs w:val="21"/>
              </w:rPr>
            </w:pPr>
            <w:r>
              <w:rPr>
                <w:sz w:val="21"/>
                <w:szCs w:val="21"/>
              </w:rPr>
              <w:t>1</w:t>
            </w:r>
          </w:p>
        </w:tc>
        <w:tc>
          <w:tcPr>
            <w:tcW w:w="1343" w:type="dxa"/>
            <w:vAlign w:val="center"/>
          </w:tcPr>
          <w:p w14:paraId="3457AB29" w14:textId="77777777" w:rsidR="00D65976" w:rsidRDefault="00000000">
            <w:pPr>
              <w:jc w:val="center"/>
              <w:rPr>
                <w:rFonts w:hint="eastAsia"/>
                <w:sz w:val="21"/>
                <w:szCs w:val="21"/>
              </w:rPr>
            </w:pPr>
            <w:r>
              <w:rPr>
                <w:sz w:val="21"/>
                <w:szCs w:val="21"/>
              </w:rPr>
              <w:t>1</w:t>
            </w:r>
          </w:p>
        </w:tc>
      </w:tr>
      <w:tr w:rsidR="00D65976" w14:paraId="4B159D68" w14:textId="77777777">
        <w:trPr>
          <w:trHeight w:val="340"/>
        </w:trPr>
        <w:tc>
          <w:tcPr>
            <w:tcW w:w="1101" w:type="dxa"/>
            <w:vMerge w:val="restart"/>
            <w:vAlign w:val="center"/>
          </w:tcPr>
          <w:p w14:paraId="25FAB375" w14:textId="77777777" w:rsidR="00D65976" w:rsidRDefault="00000000">
            <w:pPr>
              <w:jc w:val="center"/>
              <w:rPr>
                <w:rFonts w:hint="eastAsia"/>
                <w:sz w:val="21"/>
                <w:szCs w:val="21"/>
              </w:rPr>
            </w:pPr>
            <w:r>
              <w:rPr>
                <w:rFonts w:hint="eastAsia"/>
                <w:sz w:val="21"/>
                <w:szCs w:val="21"/>
              </w:rPr>
              <w:t>16-25</w:t>
            </w:r>
          </w:p>
        </w:tc>
        <w:tc>
          <w:tcPr>
            <w:tcW w:w="1842" w:type="dxa"/>
            <w:vMerge w:val="restart"/>
            <w:vAlign w:val="center"/>
          </w:tcPr>
          <w:p w14:paraId="1DC36719" w14:textId="77777777" w:rsidR="00D65976" w:rsidRDefault="00000000">
            <w:pPr>
              <w:jc w:val="center"/>
              <w:rPr>
                <w:rFonts w:hint="eastAsia"/>
                <w:sz w:val="21"/>
                <w:szCs w:val="21"/>
              </w:rPr>
            </w:pPr>
            <w:r>
              <w:rPr>
                <w:sz w:val="21"/>
                <w:szCs w:val="21"/>
              </w:rPr>
              <w:t>2</w:t>
            </w:r>
          </w:p>
        </w:tc>
        <w:tc>
          <w:tcPr>
            <w:tcW w:w="1560" w:type="dxa"/>
            <w:vAlign w:val="center"/>
          </w:tcPr>
          <w:p w14:paraId="6C56EA85" w14:textId="77777777" w:rsidR="00D65976" w:rsidRDefault="00000000">
            <w:pPr>
              <w:jc w:val="center"/>
              <w:rPr>
                <w:rFonts w:hint="eastAsia"/>
                <w:sz w:val="21"/>
                <w:szCs w:val="21"/>
              </w:rPr>
            </w:pPr>
            <w:r>
              <w:rPr>
                <w:rFonts w:hint="eastAsia"/>
                <w:sz w:val="21"/>
                <w:szCs w:val="21"/>
              </w:rPr>
              <w:t>初审</w:t>
            </w:r>
          </w:p>
        </w:tc>
        <w:tc>
          <w:tcPr>
            <w:tcW w:w="1134" w:type="dxa"/>
            <w:vAlign w:val="center"/>
          </w:tcPr>
          <w:p w14:paraId="5D6FD23F" w14:textId="77777777" w:rsidR="00D65976" w:rsidRDefault="00000000">
            <w:pPr>
              <w:jc w:val="center"/>
              <w:rPr>
                <w:rFonts w:hint="eastAsia"/>
                <w:sz w:val="21"/>
                <w:szCs w:val="21"/>
              </w:rPr>
            </w:pPr>
            <w:r>
              <w:rPr>
                <w:rFonts w:hint="eastAsia"/>
                <w:sz w:val="21"/>
                <w:szCs w:val="21"/>
              </w:rPr>
              <w:t>2</w:t>
            </w:r>
          </w:p>
        </w:tc>
        <w:tc>
          <w:tcPr>
            <w:tcW w:w="1134" w:type="dxa"/>
            <w:vAlign w:val="center"/>
          </w:tcPr>
          <w:p w14:paraId="25E1A450" w14:textId="77777777" w:rsidR="00D65976" w:rsidRDefault="00000000">
            <w:pPr>
              <w:jc w:val="center"/>
              <w:rPr>
                <w:rFonts w:hint="eastAsia"/>
                <w:sz w:val="21"/>
                <w:szCs w:val="21"/>
              </w:rPr>
            </w:pPr>
            <w:r>
              <w:rPr>
                <w:sz w:val="21"/>
                <w:szCs w:val="21"/>
              </w:rPr>
              <w:t>2</w:t>
            </w:r>
          </w:p>
        </w:tc>
        <w:tc>
          <w:tcPr>
            <w:tcW w:w="1282" w:type="dxa"/>
            <w:vAlign w:val="center"/>
          </w:tcPr>
          <w:p w14:paraId="5C695A57" w14:textId="77777777" w:rsidR="00D65976" w:rsidRDefault="00000000">
            <w:pPr>
              <w:jc w:val="center"/>
              <w:rPr>
                <w:rFonts w:hint="eastAsia"/>
                <w:sz w:val="21"/>
                <w:szCs w:val="21"/>
              </w:rPr>
            </w:pPr>
            <w:r>
              <w:rPr>
                <w:rFonts w:hint="eastAsia"/>
                <w:sz w:val="21"/>
                <w:szCs w:val="21"/>
              </w:rPr>
              <w:t>1.5</w:t>
            </w:r>
          </w:p>
        </w:tc>
        <w:tc>
          <w:tcPr>
            <w:tcW w:w="1343" w:type="dxa"/>
            <w:vAlign w:val="center"/>
          </w:tcPr>
          <w:p w14:paraId="50BBAE2C" w14:textId="77777777" w:rsidR="00D65976" w:rsidRDefault="00000000">
            <w:pPr>
              <w:jc w:val="center"/>
              <w:rPr>
                <w:rFonts w:hint="eastAsia"/>
                <w:sz w:val="21"/>
                <w:szCs w:val="21"/>
              </w:rPr>
            </w:pPr>
            <w:r>
              <w:rPr>
                <w:sz w:val="21"/>
                <w:szCs w:val="21"/>
              </w:rPr>
              <w:t>1.5</w:t>
            </w:r>
          </w:p>
        </w:tc>
      </w:tr>
      <w:tr w:rsidR="00D65976" w14:paraId="172D923A" w14:textId="77777777">
        <w:trPr>
          <w:trHeight w:val="340"/>
        </w:trPr>
        <w:tc>
          <w:tcPr>
            <w:tcW w:w="1101" w:type="dxa"/>
            <w:vMerge/>
            <w:vAlign w:val="center"/>
          </w:tcPr>
          <w:p w14:paraId="17448D4E" w14:textId="77777777" w:rsidR="00D65976" w:rsidRDefault="00D65976">
            <w:pPr>
              <w:jc w:val="center"/>
              <w:rPr>
                <w:rFonts w:hint="eastAsia"/>
                <w:sz w:val="21"/>
                <w:szCs w:val="21"/>
              </w:rPr>
            </w:pPr>
          </w:p>
        </w:tc>
        <w:tc>
          <w:tcPr>
            <w:tcW w:w="1842" w:type="dxa"/>
            <w:vMerge/>
            <w:vAlign w:val="center"/>
          </w:tcPr>
          <w:p w14:paraId="3BED99BD" w14:textId="77777777" w:rsidR="00D65976" w:rsidRDefault="00D65976">
            <w:pPr>
              <w:jc w:val="center"/>
              <w:rPr>
                <w:rFonts w:hint="eastAsia"/>
                <w:sz w:val="21"/>
                <w:szCs w:val="21"/>
              </w:rPr>
            </w:pPr>
          </w:p>
        </w:tc>
        <w:tc>
          <w:tcPr>
            <w:tcW w:w="1560" w:type="dxa"/>
            <w:vAlign w:val="center"/>
          </w:tcPr>
          <w:p w14:paraId="252FCE8A" w14:textId="77777777" w:rsidR="00D65976" w:rsidRDefault="00000000">
            <w:pPr>
              <w:jc w:val="center"/>
              <w:rPr>
                <w:rFonts w:hint="eastAsia"/>
                <w:sz w:val="21"/>
                <w:szCs w:val="21"/>
              </w:rPr>
            </w:pPr>
            <w:r>
              <w:rPr>
                <w:rFonts w:hint="eastAsia"/>
                <w:sz w:val="21"/>
                <w:szCs w:val="21"/>
              </w:rPr>
              <w:t>监督</w:t>
            </w:r>
          </w:p>
        </w:tc>
        <w:tc>
          <w:tcPr>
            <w:tcW w:w="1134" w:type="dxa"/>
            <w:vAlign w:val="center"/>
          </w:tcPr>
          <w:p w14:paraId="361346AC" w14:textId="77777777" w:rsidR="00D65976" w:rsidRDefault="00000000">
            <w:pPr>
              <w:jc w:val="center"/>
              <w:rPr>
                <w:rFonts w:hint="eastAsia"/>
                <w:sz w:val="21"/>
                <w:szCs w:val="21"/>
              </w:rPr>
            </w:pPr>
            <w:r>
              <w:rPr>
                <w:sz w:val="21"/>
                <w:szCs w:val="21"/>
              </w:rPr>
              <w:t>1</w:t>
            </w:r>
          </w:p>
        </w:tc>
        <w:tc>
          <w:tcPr>
            <w:tcW w:w="1134" w:type="dxa"/>
            <w:vAlign w:val="center"/>
          </w:tcPr>
          <w:p w14:paraId="1C8AF35A" w14:textId="77777777" w:rsidR="00D65976" w:rsidRDefault="00000000">
            <w:pPr>
              <w:jc w:val="center"/>
              <w:rPr>
                <w:rFonts w:hint="eastAsia"/>
                <w:sz w:val="21"/>
                <w:szCs w:val="21"/>
              </w:rPr>
            </w:pPr>
            <w:r>
              <w:rPr>
                <w:sz w:val="21"/>
                <w:szCs w:val="21"/>
              </w:rPr>
              <w:t>1</w:t>
            </w:r>
          </w:p>
        </w:tc>
        <w:tc>
          <w:tcPr>
            <w:tcW w:w="1282" w:type="dxa"/>
            <w:vAlign w:val="center"/>
          </w:tcPr>
          <w:p w14:paraId="19A68662" w14:textId="77777777" w:rsidR="00D65976" w:rsidRDefault="00000000">
            <w:pPr>
              <w:jc w:val="center"/>
              <w:rPr>
                <w:rFonts w:hint="eastAsia"/>
                <w:sz w:val="21"/>
                <w:szCs w:val="21"/>
              </w:rPr>
            </w:pPr>
            <w:r>
              <w:rPr>
                <w:sz w:val="21"/>
                <w:szCs w:val="21"/>
              </w:rPr>
              <w:t>1</w:t>
            </w:r>
          </w:p>
        </w:tc>
        <w:tc>
          <w:tcPr>
            <w:tcW w:w="1343" w:type="dxa"/>
            <w:vAlign w:val="center"/>
          </w:tcPr>
          <w:p w14:paraId="247E2A68" w14:textId="77777777" w:rsidR="00D65976" w:rsidRDefault="00000000">
            <w:pPr>
              <w:jc w:val="center"/>
              <w:rPr>
                <w:rFonts w:hint="eastAsia"/>
                <w:sz w:val="21"/>
                <w:szCs w:val="21"/>
              </w:rPr>
            </w:pPr>
            <w:r>
              <w:rPr>
                <w:sz w:val="21"/>
                <w:szCs w:val="21"/>
              </w:rPr>
              <w:t>1</w:t>
            </w:r>
          </w:p>
        </w:tc>
      </w:tr>
      <w:tr w:rsidR="00D65976" w14:paraId="329B3037" w14:textId="77777777">
        <w:trPr>
          <w:trHeight w:val="340"/>
        </w:trPr>
        <w:tc>
          <w:tcPr>
            <w:tcW w:w="1101" w:type="dxa"/>
            <w:vMerge/>
            <w:vAlign w:val="center"/>
          </w:tcPr>
          <w:p w14:paraId="4A4F889F" w14:textId="77777777" w:rsidR="00D65976" w:rsidRDefault="00D65976">
            <w:pPr>
              <w:jc w:val="center"/>
              <w:rPr>
                <w:rFonts w:hint="eastAsia"/>
                <w:sz w:val="21"/>
                <w:szCs w:val="21"/>
              </w:rPr>
            </w:pPr>
          </w:p>
        </w:tc>
        <w:tc>
          <w:tcPr>
            <w:tcW w:w="1842" w:type="dxa"/>
            <w:vMerge/>
            <w:vAlign w:val="center"/>
          </w:tcPr>
          <w:p w14:paraId="68391586" w14:textId="77777777" w:rsidR="00D65976" w:rsidRDefault="00D65976">
            <w:pPr>
              <w:jc w:val="center"/>
              <w:rPr>
                <w:rFonts w:hint="eastAsia"/>
                <w:sz w:val="21"/>
                <w:szCs w:val="21"/>
              </w:rPr>
            </w:pPr>
          </w:p>
        </w:tc>
        <w:tc>
          <w:tcPr>
            <w:tcW w:w="1560" w:type="dxa"/>
            <w:vAlign w:val="center"/>
          </w:tcPr>
          <w:p w14:paraId="70FBA6BE" w14:textId="77777777" w:rsidR="00D65976" w:rsidRDefault="00000000">
            <w:pPr>
              <w:jc w:val="center"/>
              <w:rPr>
                <w:rFonts w:hint="eastAsia"/>
                <w:sz w:val="21"/>
                <w:szCs w:val="21"/>
              </w:rPr>
            </w:pPr>
            <w:r>
              <w:rPr>
                <w:rFonts w:hint="eastAsia"/>
                <w:sz w:val="21"/>
                <w:szCs w:val="21"/>
              </w:rPr>
              <w:t>再认证</w:t>
            </w:r>
          </w:p>
        </w:tc>
        <w:tc>
          <w:tcPr>
            <w:tcW w:w="1134" w:type="dxa"/>
            <w:vAlign w:val="center"/>
          </w:tcPr>
          <w:p w14:paraId="0138CAE7" w14:textId="77777777" w:rsidR="00D65976" w:rsidRDefault="00000000">
            <w:pPr>
              <w:jc w:val="center"/>
              <w:rPr>
                <w:rFonts w:hint="eastAsia"/>
                <w:sz w:val="21"/>
                <w:szCs w:val="21"/>
              </w:rPr>
            </w:pPr>
            <w:r>
              <w:rPr>
                <w:sz w:val="21"/>
                <w:szCs w:val="21"/>
              </w:rPr>
              <w:t>2</w:t>
            </w:r>
          </w:p>
        </w:tc>
        <w:tc>
          <w:tcPr>
            <w:tcW w:w="1134" w:type="dxa"/>
            <w:vAlign w:val="center"/>
          </w:tcPr>
          <w:p w14:paraId="7ACCA767" w14:textId="77777777" w:rsidR="00D65976" w:rsidRDefault="00000000">
            <w:pPr>
              <w:jc w:val="center"/>
              <w:rPr>
                <w:rFonts w:hint="eastAsia"/>
                <w:sz w:val="21"/>
                <w:szCs w:val="21"/>
              </w:rPr>
            </w:pPr>
            <w:r>
              <w:rPr>
                <w:sz w:val="21"/>
                <w:szCs w:val="21"/>
              </w:rPr>
              <w:t>1.5</w:t>
            </w:r>
          </w:p>
        </w:tc>
        <w:tc>
          <w:tcPr>
            <w:tcW w:w="1282" w:type="dxa"/>
            <w:vAlign w:val="center"/>
          </w:tcPr>
          <w:p w14:paraId="183F100F" w14:textId="77777777" w:rsidR="00D65976" w:rsidRDefault="00000000">
            <w:pPr>
              <w:jc w:val="center"/>
              <w:rPr>
                <w:rFonts w:hint="eastAsia"/>
                <w:sz w:val="21"/>
                <w:szCs w:val="21"/>
              </w:rPr>
            </w:pPr>
            <w:r>
              <w:rPr>
                <w:sz w:val="21"/>
                <w:szCs w:val="21"/>
              </w:rPr>
              <w:t>1.5</w:t>
            </w:r>
          </w:p>
        </w:tc>
        <w:tc>
          <w:tcPr>
            <w:tcW w:w="1343" w:type="dxa"/>
            <w:vAlign w:val="center"/>
          </w:tcPr>
          <w:p w14:paraId="4657D535" w14:textId="77777777" w:rsidR="00D65976" w:rsidRDefault="00000000">
            <w:pPr>
              <w:jc w:val="center"/>
              <w:rPr>
                <w:rFonts w:hint="eastAsia"/>
                <w:sz w:val="21"/>
                <w:szCs w:val="21"/>
              </w:rPr>
            </w:pPr>
            <w:r>
              <w:rPr>
                <w:sz w:val="21"/>
                <w:szCs w:val="21"/>
              </w:rPr>
              <w:t>1</w:t>
            </w:r>
          </w:p>
        </w:tc>
      </w:tr>
      <w:tr w:rsidR="00D65976" w14:paraId="27231E67" w14:textId="77777777">
        <w:trPr>
          <w:trHeight w:val="340"/>
        </w:trPr>
        <w:tc>
          <w:tcPr>
            <w:tcW w:w="1101" w:type="dxa"/>
            <w:vMerge w:val="restart"/>
            <w:vAlign w:val="center"/>
          </w:tcPr>
          <w:p w14:paraId="06957F48" w14:textId="77777777" w:rsidR="00D65976" w:rsidRDefault="00000000">
            <w:pPr>
              <w:jc w:val="center"/>
              <w:rPr>
                <w:rFonts w:cs="Times New Roman" w:hint="eastAsia"/>
                <w:sz w:val="21"/>
                <w:szCs w:val="21"/>
              </w:rPr>
            </w:pPr>
            <w:r>
              <w:rPr>
                <w:rFonts w:hint="eastAsia"/>
                <w:sz w:val="21"/>
                <w:szCs w:val="21"/>
              </w:rPr>
              <w:t>26-45</w:t>
            </w:r>
          </w:p>
        </w:tc>
        <w:tc>
          <w:tcPr>
            <w:tcW w:w="1842" w:type="dxa"/>
            <w:vMerge w:val="restart"/>
            <w:vAlign w:val="center"/>
          </w:tcPr>
          <w:p w14:paraId="3040A3B5" w14:textId="77777777" w:rsidR="00D65976" w:rsidRDefault="00000000">
            <w:pPr>
              <w:jc w:val="center"/>
              <w:rPr>
                <w:rFonts w:cs="Times New Roman" w:hint="eastAsia"/>
                <w:sz w:val="21"/>
                <w:szCs w:val="21"/>
              </w:rPr>
            </w:pPr>
            <w:r>
              <w:rPr>
                <w:sz w:val="21"/>
                <w:szCs w:val="21"/>
              </w:rPr>
              <w:t>2</w:t>
            </w:r>
            <w:r>
              <w:rPr>
                <w:rFonts w:hint="eastAsia"/>
                <w:sz w:val="21"/>
                <w:szCs w:val="21"/>
              </w:rPr>
              <w:t>.5</w:t>
            </w:r>
          </w:p>
        </w:tc>
        <w:tc>
          <w:tcPr>
            <w:tcW w:w="1560" w:type="dxa"/>
            <w:vAlign w:val="center"/>
          </w:tcPr>
          <w:p w14:paraId="3AD51339" w14:textId="77777777" w:rsidR="00D65976" w:rsidRDefault="00000000">
            <w:pPr>
              <w:jc w:val="center"/>
              <w:rPr>
                <w:rFonts w:hAnsi="Times New Roman" w:cs="Times New Roman"/>
                <w:sz w:val="21"/>
                <w:szCs w:val="21"/>
              </w:rPr>
            </w:pPr>
            <w:r>
              <w:rPr>
                <w:rFonts w:hint="eastAsia"/>
                <w:sz w:val="21"/>
                <w:szCs w:val="21"/>
              </w:rPr>
              <w:t>初审</w:t>
            </w:r>
          </w:p>
        </w:tc>
        <w:tc>
          <w:tcPr>
            <w:tcW w:w="1134" w:type="dxa"/>
            <w:vAlign w:val="center"/>
          </w:tcPr>
          <w:p w14:paraId="1B4F3B97" w14:textId="77777777" w:rsidR="00D65976" w:rsidRDefault="00000000">
            <w:pPr>
              <w:jc w:val="center"/>
              <w:rPr>
                <w:rFonts w:hint="eastAsia"/>
                <w:sz w:val="21"/>
                <w:szCs w:val="21"/>
              </w:rPr>
            </w:pPr>
            <w:r>
              <w:rPr>
                <w:rFonts w:hint="eastAsia"/>
                <w:sz w:val="21"/>
                <w:szCs w:val="21"/>
              </w:rPr>
              <w:t>2.5</w:t>
            </w:r>
          </w:p>
        </w:tc>
        <w:tc>
          <w:tcPr>
            <w:tcW w:w="1134" w:type="dxa"/>
            <w:vAlign w:val="center"/>
          </w:tcPr>
          <w:p w14:paraId="49ADC714" w14:textId="77777777" w:rsidR="00D65976" w:rsidRDefault="00000000">
            <w:pPr>
              <w:jc w:val="center"/>
              <w:rPr>
                <w:rFonts w:hint="eastAsia"/>
                <w:sz w:val="21"/>
                <w:szCs w:val="21"/>
              </w:rPr>
            </w:pPr>
            <w:r>
              <w:rPr>
                <w:rFonts w:hint="eastAsia"/>
                <w:sz w:val="21"/>
                <w:szCs w:val="21"/>
              </w:rPr>
              <w:t>2</w:t>
            </w:r>
          </w:p>
        </w:tc>
        <w:tc>
          <w:tcPr>
            <w:tcW w:w="1282" w:type="dxa"/>
            <w:vAlign w:val="center"/>
          </w:tcPr>
          <w:p w14:paraId="2ABB1F16" w14:textId="77777777" w:rsidR="00D65976" w:rsidRDefault="00000000">
            <w:pPr>
              <w:jc w:val="center"/>
              <w:rPr>
                <w:rFonts w:hint="eastAsia"/>
                <w:sz w:val="21"/>
                <w:szCs w:val="21"/>
              </w:rPr>
            </w:pPr>
            <w:r>
              <w:rPr>
                <w:rFonts w:hint="eastAsia"/>
                <w:sz w:val="21"/>
                <w:szCs w:val="21"/>
              </w:rPr>
              <w:t>1.5</w:t>
            </w:r>
          </w:p>
        </w:tc>
        <w:tc>
          <w:tcPr>
            <w:tcW w:w="1343" w:type="dxa"/>
            <w:vAlign w:val="center"/>
          </w:tcPr>
          <w:p w14:paraId="67A45A25" w14:textId="77777777" w:rsidR="00D65976" w:rsidRDefault="00000000">
            <w:pPr>
              <w:jc w:val="center"/>
              <w:rPr>
                <w:rFonts w:hint="eastAsia"/>
                <w:sz w:val="21"/>
                <w:szCs w:val="21"/>
              </w:rPr>
            </w:pPr>
            <w:r>
              <w:rPr>
                <w:rFonts w:hint="eastAsia"/>
                <w:sz w:val="21"/>
                <w:szCs w:val="21"/>
              </w:rPr>
              <w:t>1.5</w:t>
            </w:r>
          </w:p>
        </w:tc>
      </w:tr>
      <w:tr w:rsidR="00D65976" w14:paraId="6F88D963" w14:textId="77777777">
        <w:trPr>
          <w:trHeight w:val="340"/>
        </w:trPr>
        <w:tc>
          <w:tcPr>
            <w:tcW w:w="1101" w:type="dxa"/>
            <w:vMerge/>
            <w:vAlign w:val="center"/>
          </w:tcPr>
          <w:p w14:paraId="09520A8C" w14:textId="77777777" w:rsidR="00D65976" w:rsidRDefault="00D65976">
            <w:pPr>
              <w:jc w:val="center"/>
              <w:rPr>
                <w:rFonts w:hint="eastAsia"/>
                <w:sz w:val="21"/>
                <w:szCs w:val="21"/>
              </w:rPr>
            </w:pPr>
          </w:p>
        </w:tc>
        <w:tc>
          <w:tcPr>
            <w:tcW w:w="1842" w:type="dxa"/>
            <w:vMerge/>
            <w:vAlign w:val="center"/>
          </w:tcPr>
          <w:p w14:paraId="2B6B4805" w14:textId="77777777" w:rsidR="00D65976" w:rsidRDefault="00D65976">
            <w:pPr>
              <w:jc w:val="center"/>
              <w:rPr>
                <w:rFonts w:hint="eastAsia"/>
                <w:sz w:val="21"/>
                <w:szCs w:val="21"/>
              </w:rPr>
            </w:pPr>
          </w:p>
        </w:tc>
        <w:tc>
          <w:tcPr>
            <w:tcW w:w="1560" w:type="dxa"/>
            <w:vAlign w:val="center"/>
          </w:tcPr>
          <w:p w14:paraId="4DB6B345" w14:textId="77777777" w:rsidR="00D65976" w:rsidRDefault="00000000">
            <w:pPr>
              <w:jc w:val="center"/>
              <w:rPr>
                <w:rFonts w:hAnsi="Times New Roman" w:cs="Times New Roman"/>
                <w:sz w:val="21"/>
                <w:szCs w:val="21"/>
              </w:rPr>
            </w:pPr>
            <w:r>
              <w:rPr>
                <w:rFonts w:hint="eastAsia"/>
                <w:sz w:val="21"/>
                <w:szCs w:val="21"/>
              </w:rPr>
              <w:t>监督</w:t>
            </w:r>
          </w:p>
        </w:tc>
        <w:tc>
          <w:tcPr>
            <w:tcW w:w="1134" w:type="dxa"/>
            <w:vAlign w:val="center"/>
          </w:tcPr>
          <w:p w14:paraId="75083488" w14:textId="77777777" w:rsidR="00D65976" w:rsidRDefault="00000000">
            <w:pPr>
              <w:jc w:val="center"/>
              <w:rPr>
                <w:rFonts w:cs="Times New Roman" w:hint="eastAsia"/>
                <w:sz w:val="21"/>
                <w:szCs w:val="21"/>
              </w:rPr>
            </w:pPr>
            <w:r>
              <w:rPr>
                <w:sz w:val="21"/>
                <w:szCs w:val="21"/>
              </w:rPr>
              <w:t>1</w:t>
            </w:r>
          </w:p>
        </w:tc>
        <w:tc>
          <w:tcPr>
            <w:tcW w:w="1134" w:type="dxa"/>
            <w:vAlign w:val="center"/>
          </w:tcPr>
          <w:p w14:paraId="56D436C6" w14:textId="77777777" w:rsidR="00D65976" w:rsidRDefault="00000000">
            <w:pPr>
              <w:jc w:val="center"/>
              <w:rPr>
                <w:rFonts w:cs="Times New Roman" w:hint="eastAsia"/>
                <w:sz w:val="21"/>
                <w:szCs w:val="21"/>
              </w:rPr>
            </w:pPr>
            <w:r>
              <w:rPr>
                <w:sz w:val="21"/>
                <w:szCs w:val="21"/>
              </w:rPr>
              <w:t>1</w:t>
            </w:r>
          </w:p>
        </w:tc>
        <w:tc>
          <w:tcPr>
            <w:tcW w:w="1282" w:type="dxa"/>
            <w:vAlign w:val="center"/>
          </w:tcPr>
          <w:p w14:paraId="26461D07" w14:textId="77777777" w:rsidR="00D65976" w:rsidRDefault="00000000">
            <w:pPr>
              <w:jc w:val="center"/>
              <w:rPr>
                <w:rFonts w:cs="Times New Roman" w:hint="eastAsia"/>
                <w:sz w:val="21"/>
                <w:szCs w:val="21"/>
              </w:rPr>
            </w:pPr>
            <w:r>
              <w:rPr>
                <w:sz w:val="21"/>
                <w:szCs w:val="21"/>
              </w:rPr>
              <w:t>1</w:t>
            </w:r>
          </w:p>
        </w:tc>
        <w:tc>
          <w:tcPr>
            <w:tcW w:w="1343" w:type="dxa"/>
            <w:vAlign w:val="center"/>
          </w:tcPr>
          <w:p w14:paraId="6AD459E0" w14:textId="77777777" w:rsidR="00D65976" w:rsidRDefault="00000000">
            <w:pPr>
              <w:jc w:val="center"/>
              <w:rPr>
                <w:rFonts w:cs="Times New Roman" w:hint="eastAsia"/>
                <w:sz w:val="21"/>
                <w:szCs w:val="21"/>
              </w:rPr>
            </w:pPr>
            <w:r>
              <w:rPr>
                <w:sz w:val="21"/>
                <w:szCs w:val="21"/>
              </w:rPr>
              <w:t>1</w:t>
            </w:r>
          </w:p>
        </w:tc>
      </w:tr>
      <w:tr w:rsidR="00D65976" w14:paraId="79D15B11" w14:textId="77777777">
        <w:trPr>
          <w:trHeight w:val="340"/>
        </w:trPr>
        <w:tc>
          <w:tcPr>
            <w:tcW w:w="1101" w:type="dxa"/>
            <w:vMerge/>
            <w:vAlign w:val="center"/>
          </w:tcPr>
          <w:p w14:paraId="7008A445" w14:textId="77777777" w:rsidR="00D65976" w:rsidRDefault="00D65976">
            <w:pPr>
              <w:jc w:val="center"/>
              <w:rPr>
                <w:rFonts w:hint="eastAsia"/>
                <w:sz w:val="21"/>
                <w:szCs w:val="21"/>
              </w:rPr>
            </w:pPr>
          </w:p>
        </w:tc>
        <w:tc>
          <w:tcPr>
            <w:tcW w:w="1842" w:type="dxa"/>
            <w:vMerge/>
            <w:vAlign w:val="center"/>
          </w:tcPr>
          <w:p w14:paraId="1692EE45" w14:textId="77777777" w:rsidR="00D65976" w:rsidRDefault="00D65976">
            <w:pPr>
              <w:jc w:val="center"/>
              <w:rPr>
                <w:rFonts w:hint="eastAsia"/>
                <w:sz w:val="21"/>
                <w:szCs w:val="21"/>
              </w:rPr>
            </w:pPr>
          </w:p>
        </w:tc>
        <w:tc>
          <w:tcPr>
            <w:tcW w:w="1560" w:type="dxa"/>
            <w:vAlign w:val="center"/>
          </w:tcPr>
          <w:p w14:paraId="1DCB82A4" w14:textId="77777777" w:rsidR="00D65976" w:rsidRDefault="00000000">
            <w:pPr>
              <w:jc w:val="center"/>
              <w:rPr>
                <w:rFonts w:hAnsi="Times New Roman" w:cs="Times New Roman"/>
                <w:sz w:val="21"/>
                <w:szCs w:val="21"/>
              </w:rPr>
            </w:pPr>
            <w:r>
              <w:rPr>
                <w:rFonts w:hint="eastAsia"/>
                <w:sz w:val="21"/>
                <w:szCs w:val="21"/>
              </w:rPr>
              <w:t>再认证</w:t>
            </w:r>
          </w:p>
        </w:tc>
        <w:tc>
          <w:tcPr>
            <w:tcW w:w="1134" w:type="dxa"/>
            <w:vAlign w:val="center"/>
          </w:tcPr>
          <w:p w14:paraId="235FA28D" w14:textId="77777777" w:rsidR="00D65976" w:rsidRDefault="00000000">
            <w:pPr>
              <w:jc w:val="center"/>
              <w:rPr>
                <w:rFonts w:hint="eastAsia"/>
                <w:sz w:val="21"/>
                <w:szCs w:val="21"/>
              </w:rPr>
            </w:pPr>
            <w:r>
              <w:rPr>
                <w:rFonts w:hint="eastAsia"/>
                <w:sz w:val="21"/>
                <w:szCs w:val="21"/>
              </w:rPr>
              <w:t>2</w:t>
            </w:r>
          </w:p>
        </w:tc>
        <w:tc>
          <w:tcPr>
            <w:tcW w:w="1134" w:type="dxa"/>
            <w:vAlign w:val="center"/>
          </w:tcPr>
          <w:p w14:paraId="26EBADF3" w14:textId="77777777" w:rsidR="00D65976" w:rsidRDefault="00000000">
            <w:pPr>
              <w:jc w:val="center"/>
              <w:rPr>
                <w:rFonts w:cs="Times New Roman" w:hint="eastAsia"/>
                <w:sz w:val="21"/>
                <w:szCs w:val="21"/>
              </w:rPr>
            </w:pPr>
            <w:r>
              <w:rPr>
                <w:rFonts w:hint="eastAsia"/>
                <w:sz w:val="21"/>
                <w:szCs w:val="21"/>
              </w:rPr>
              <w:t>2</w:t>
            </w:r>
          </w:p>
        </w:tc>
        <w:tc>
          <w:tcPr>
            <w:tcW w:w="1282" w:type="dxa"/>
            <w:vAlign w:val="center"/>
          </w:tcPr>
          <w:p w14:paraId="3A7D1BFE" w14:textId="77777777" w:rsidR="00D65976" w:rsidRDefault="00000000">
            <w:pPr>
              <w:jc w:val="center"/>
              <w:rPr>
                <w:rFonts w:cs="Times New Roman" w:hint="eastAsia"/>
                <w:sz w:val="21"/>
                <w:szCs w:val="21"/>
              </w:rPr>
            </w:pPr>
            <w:r>
              <w:rPr>
                <w:rFonts w:hint="eastAsia"/>
                <w:sz w:val="21"/>
                <w:szCs w:val="21"/>
              </w:rPr>
              <w:t>2</w:t>
            </w:r>
          </w:p>
        </w:tc>
        <w:tc>
          <w:tcPr>
            <w:tcW w:w="1343" w:type="dxa"/>
            <w:vAlign w:val="center"/>
          </w:tcPr>
          <w:p w14:paraId="6CA7BB82" w14:textId="77777777" w:rsidR="00D65976" w:rsidRDefault="00000000">
            <w:pPr>
              <w:jc w:val="center"/>
              <w:rPr>
                <w:rFonts w:hint="eastAsia"/>
                <w:sz w:val="21"/>
                <w:szCs w:val="21"/>
              </w:rPr>
            </w:pPr>
            <w:r>
              <w:rPr>
                <w:rFonts w:hint="eastAsia"/>
                <w:sz w:val="21"/>
                <w:szCs w:val="21"/>
              </w:rPr>
              <w:t>2</w:t>
            </w:r>
          </w:p>
        </w:tc>
      </w:tr>
      <w:tr w:rsidR="00D65976" w14:paraId="6C987C5C" w14:textId="77777777">
        <w:trPr>
          <w:trHeight w:val="340"/>
        </w:trPr>
        <w:tc>
          <w:tcPr>
            <w:tcW w:w="1101" w:type="dxa"/>
            <w:vMerge w:val="restart"/>
            <w:vAlign w:val="center"/>
          </w:tcPr>
          <w:p w14:paraId="6F9F8A4B" w14:textId="77777777" w:rsidR="00D65976" w:rsidRDefault="00000000">
            <w:pPr>
              <w:jc w:val="center"/>
              <w:rPr>
                <w:rFonts w:hint="eastAsia"/>
                <w:sz w:val="21"/>
                <w:szCs w:val="21"/>
              </w:rPr>
            </w:pPr>
            <w:r>
              <w:rPr>
                <w:rFonts w:hint="eastAsia"/>
                <w:sz w:val="21"/>
                <w:szCs w:val="21"/>
              </w:rPr>
              <w:t>46-65</w:t>
            </w:r>
          </w:p>
        </w:tc>
        <w:tc>
          <w:tcPr>
            <w:tcW w:w="1842" w:type="dxa"/>
            <w:vMerge w:val="restart"/>
            <w:vAlign w:val="center"/>
          </w:tcPr>
          <w:p w14:paraId="56894778" w14:textId="77777777" w:rsidR="00D65976" w:rsidRDefault="00000000">
            <w:pPr>
              <w:jc w:val="center"/>
              <w:rPr>
                <w:rFonts w:hint="eastAsia"/>
                <w:sz w:val="21"/>
                <w:szCs w:val="21"/>
              </w:rPr>
            </w:pPr>
            <w:r>
              <w:rPr>
                <w:sz w:val="21"/>
                <w:szCs w:val="21"/>
              </w:rPr>
              <w:t>2.5</w:t>
            </w:r>
          </w:p>
        </w:tc>
        <w:tc>
          <w:tcPr>
            <w:tcW w:w="1560" w:type="dxa"/>
            <w:vAlign w:val="center"/>
          </w:tcPr>
          <w:p w14:paraId="6B87B9E8" w14:textId="77777777" w:rsidR="00D65976" w:rsidRDefault="00000000">
            <w:pPr>
              <w:jc w:val="center"/>
              <w:rPr>
                <w:rFonts w:hint="eastAsia"/>
                <w:sz w:val="21"/>
                <w:szCs w:val="21"/>
              </w:rPr>
            </w:pPr>
            <w:r>
              <w:rPr>
                <w:rFonts w:hint="eastAsia"/>
                <w:sz w:val="21"/>
                <w:szCs w:val="21"/>
              </w:rPr>
              <w:t>初审</w:t>
            </w:r>
          </w:p>
        </w:tc>
        <w:tc>
          <w:tcPr>
            <w:tcW w:w="1134" w:type="dxa"/>
            <w:vAlign w:val="center"/>
          </w:tcPr>
          <w:p w14:paraId="50F3E806" w14:textId="77777777" w:rsidR="00D65976" w:rsidRDefault="00000000">
            <w:pPr>
              <w:jc w:val="center"/>
              <w:rPr>
                <w:rFonts w:hint="eastAsia"/>
                <w:sz w:val="21"/>
                <w:szCs w:val="21"/>
              </w:rPr>
            </w:pPr>
            <w:r>
              <w:rPr>
                <w:sz w:val="21"/>
                <w:szCs w:val="21"/>
              </w:rPr>
              <w:t>3</w:t>
            </w:r>
          </w:p>
        </w:tc>
        <w:tc>
          <w:tcPr>
            <w:tcW w:w="1134" w:type="dxa"/>
            <w:vAlign w:val="center"/>
          </w:tcPr>
          <w:p w14:paraId="38191A01" w14:textId="77777777" w:rsidR="00D65976" w:rsidRDefault="00000000">
            <w:pPr>
              <w:jc w:val="center"/>
              <w:rPr>
                <w:rFonts w:hint="eastAsia"/>
                <w:sz w:val="21"/>
                <w:szCs w:val="21"/>
              </w:rPr>
            </w:pPr>
            <w:r>
              <w:rPr>
                <w:sz w:val="21"/>
                <w:szCs w:val="21"/>
              </w:rPr>
              <w:t>2.5</w:t>
            </w:r>
          </w:p>
        </w:tc>
        <w:tc>
          <w:tcPr>
            <w:tcW w:w="1282" w:type="dxa"/>
            <w:vAlign w:val="center"/>
          </w:tcPr>
          <w:p w14:paraId="36075A73" w14:textId="77777777" w:rsidR="00D65976" w:rsidRDefault="00000000">
            <w:pPr>
              <w:jc w:val="center"/>
              <w:rPr>
                <w:rFonts w:hint="eastAsia"/>
                <w:sz w:val="21"/>
                <w:szCs w:val="21"/>
              </w:rPr>
            </w:pPr>
            <w:r>
              <w:rPr>
                <w:sz w:val="21"/>
                <w:szCs w:val="21"/>
              </w:rPr>
              <w:t>2.5</w:t>
            </w:r>
          </w:p>
        </w:tc>
        <w:tc>
          <w:tcPr>
            <w:tcW w:w="1343" w:type="dxa"/>
            <w:vAlign w:val="center"/>
          </w:tcPr>
          <w:p w14:paraId="5325CF8F" w14:textId="77777777" w:rsidR="00D65976" w:rsidRDefault="00000000">
            <w:pPr>
              <w:jc w:val="center"/>
              <w:rPr>
                <w:rFonts w:hint="eastAsia"/>
                <w:sz w:val="21"/>
                <w:szCs w:val="21"/>
              </w:rPr>
            </w:pPr>
            <w:r>
              <w:rPr>
                <w:sz w:val="21"/>
                <w:szCs w:val="21"/>
              </w:rPr>
              <w:t>2</w:t>
            </w:r>
          </w:p>
        </w:tc>
      </w:tr>
      <w:tr w:rsidR="00D65976" w14:paraId="02780760" w14:textId="77777777">
        <w:trPr>
          <w:trHeight w:val="340"/>
        </w:trPr>
        <w:tc>
          <w:tcPr>
            <w:tcW w:w="1101" w:type="dxa"/>
            <w:vMerge/>
            <w:vAlign w:val="center"/>
          </w:tcPr>
          <w:p w14:paraId="30E7C657" w14:textId="77777777" w:rsidR="00D65976" w:rsidRDefault="00D65976">
            <w:pPr>
              <w:jc w:val="center"/>
              <w:rPr>
                <w:rFonts w:hint="eastAsia"/>
                <w:sz w:val="21"/>
                <w:szCs w:val="21"/>
              </w:rPr>
            </w:pPr>
          </w:p>
        </w:tc>
        <w:tc>
          <w:tcPr>
            <w:tcW w:w="1842" w:type="dxa"/>
            <w:vMerge/>
            <w:vAlign w:val="center"/>
          </w:tcPr>
          <w:p w14:paraId="46B0C741" w14:textId="77777777" w:rsidR="00D65976" w:rsidRDefault="00D65976">
            <w:pPr>
              <w:jc w:val="center"/>
              <w:rPr>
                <w:rFonts w:hint="eastAsia"/>
                <w:sz w:val="21"/>
                <w:szCs w:val="21"/>
              </w:rPr>
            </w:pPr>
          </w:p>
        </w:tc>
        <w:tc>
          <w:tcPr>
            <w:tcW w:w="1560" w:type="dxa"/>
            <w:vAlign w:val="center"/>
          </w:tcPr>
          <w:p w14:paraId="06D8E5AE" w14:textId="77777777" w:rsidR="00D65976" w:rsidRDefault="00000000">
            <w:pPr>
              <w:jc w:val="center"/>
              <w:rPr>
                <w:rFonts w:hint="eastAsia"/>
                <w:sz w:val="21"/>
                <w:szCs w:val="21"/>
              </w:rPr>
            </w:pPr>
            <w:r>
              <w:rPr>
                <w:rFonts w:hint="eastAsia"/>
                <w:sz w:val="21"/>
                <w:szCs w:val="21"/>
              </w:rPr>
              <w:t>监督</w:t>
            </w:r>
          </w:p>
        </w:tc>
        <w:tc>
          <w:tcPr>
            <w:tcW w:w="1134" w:type="dxa"/>
            <w:vAlign w:val="center"/>
          </w:tcPr>
          <w:p w14:paraId="49EFE840" w14:textId="77777777" w:rsidR="00D65976" w:rsidRDefault="00000000">
            <w:pPr>
              <w:jc w:val="center"/>
              <w:rPr>
                <w:rFonts w:hint="eastAsia"/>
                <w:sz w:val="21"/>
                <w:szCs w:val="21"/>
              </w:rPr>
            </w:pPr>
            <w:r>
              <w:rPr>
                <w:sz w:val="21"/>
                <w:szCs w:val="21"/>
              </w:rPr>
              <w:t>1</w:t>
            </w:r>
          </w:p>
        </w:tc>
        <w:tc>
          <w:tcPr>
            <w:tcW w:w="1134" w:type="dxa"/>
            <w:vAlign w:val="center"/>
          </w:tcPr>
          <w:p w14:paraId="13ADC741" w14:textId="77777777" w:rsidR="00D65976" w:rsidRDefault="00000000">
            <w:pPr>
              <w:jc w:val="center"/>
              <w:rPr>
                <w:rFonts w:hint="eastAsia"/>
                <w:sz w:val="21"/>
                <w:szCs w:val="21"/>
              </w:rPr>
            </w:pPr>
            <w:r>
              <w:rPr>
                <w:sz w:val="21"/>
                <w:szCs w:val="21"/>
              </w:rPr>
              <w:t>1</w:t>
            </w:r>
          </w:p>
        </w:tc>
        <w:tc>
          <w:tcPr>
            <w:tcW w:w="1282" w:type="dxa"/>
            <w:vAlign w:val="center"/>
          </w:tcPr>
          <w:p w14:paraId="0CC1C097" w14:textId="77777777" w:rsidR="00D65976" w:rsidRDefault="00000000">
            <w:pPr>
              <w:jc w:val="center"/>
              <w:rPr>
                <w:rFonts w:hint="eastAsia"/>
                <w:sz w:val="21"/>
                <w:szCs w:val="21"/>
              </w:rPr>
            </w:pPr>
            <w:r>
              <w:rPr>
                <w:sz w:val="21"/>
                <w:szCs w:val="21"/>
              </w:rPr>
              <w:t>1</w:t>
            </w:r>
          </w:p>
        </w:tc>
        <w:tc>
          <w:tcPr>
            <w:tcW w:w="1343" w:type="dxa"/>
            <w:vAlign w:val="center"/>
          </w:tcPr>
          <w:p w14:paraId="00060846" w14:textId="77777777" w:rsidR="00D65976" w:rsidRDefault="00000000">
            <w:pPr>
              <w:jc w:val="center"/>
              <w:rPr>
                <w:rFonts w:hint="eastAsia"/>
                <w:sz w:val="21"/>
                <w:szCs w:val="21"/>
              </w:rPr>
            </w:pPr>
            <w:r>
              <w:rPr>
                <w:sz w:val="21"/>
                <w:szCs w:val="21"/>
              </w:rPr>
              <w:t>1</w:t>
            </w:r>
          </w:p>
        </w:tc>
      </w:tr>
      <w:tr w:rsidR="00D65976" w14:paraId="19C05D11" w14:textId="77777777">
        <w:trPr>
          <w:trHeight w:val="340"/>
        </w:trPr>
        <w:tc>
          <w:tcPr>
            <w:tcW w:w="1101" w:type="dxa"/>
            <w:vMerge/>
            <w:vAlign w:val="center"/>
          </w:tcPr>
          <w:p w14:paraId="51BFAC37" w14:textId="77777777" w:rsidR="00D65976" w:rsidRDefault="00D65976">
            <w:pPr>
              <w:jc w:val="center"/>
              <w:rPr>
                <w:rFonts w:hint="eastAsia"/>
                <w:sz w:val="21"/>
                <w:szCs w:val="21"/>
              </w:rPr>
            </w:pPr>
          </w:p>
        </w:tc>
        <w:tc>
          <w:tcPr>
            <w:tcW w:w="1842" w:type="dxa"/>
            <w:vMerge/>
            <w:vAlign w:val="center"/>
          </w:tcPr>
          <w:p w14:paraId="413EA645" w14:textId="77777777" w:rsidR="00D65976" w:rsidRDefault="00D65976">
            <w:pPr>
              <w:jc w:val="center"/>
              <w:rPr>
                <w:rFonts w:hint="eastAsia"/>
                <w:sz w:val="21"/>
                <w:szCs w:val="21"/>
              </w:rPr>
            </w:pPr>
          </w:p>
        </w:tc>
        <w:tc>
          <w:tcPr>
            <w:tcW w:w="1560" w:type="dxa"/>
            <w:vAlign w:val="center"/>
          </w:tcPr>
          <w:p w14:paraId="1B7D8919" w14:textId="77777777" w:rsidR="00D65976" w:rsidRDefault="00000000">
            <w:pPr>
              <w:jc w:val="center"/>
              <w:rPr>
                <w:rFonts w:hint="eastAsia"/>
                <w:sz w:val="21"/>
                <w:szCs w:val="21"/>
              </w:rPr>
            </w:pPr>
            <w:r>
              <w:rPr>
                <w:rFonts w:hint="eastAsia"/>
                <w:sz w:val="21"/>
                <w:szCs w:val="21"/>
              </w:rPr>
              <w:t>再认证</w:t>
            </w:r>
          </w:p>
        </w:tc>
        <w:tc>
          <w:tcPr>
            <w:tcW w:w="1134" w:type="dxa"/>
            <w:vAlign w:val="center"/>
          </w:tcPr>
          <w:p w14:paraId="3A014A5E" w14:textId="77777777" w:rsidR="00D65976" w:rsidRDefault="00000000">
            <w:pPr>
              <w:jc w:val="center"/>
              <w:rPr>
                <w:rFonts w:hint="eastAsia"/>
                <w:sz w:val="21"/>
                <w:szCs w:val="21"/>
              </w:rPr>
            </w:pPr>
            <w:r>
              <w:rPr>
                <w:sz w:val="21"/>
                <w:szCs w:val="21"/>
              </w:rPr>
              <w:t>2</w:t>
            </w:r>
          </w:p>
        </w:tc>
        <w:tc>
          <w:tcPr>
            <w:tcW w:w="1134" w:type="dxa"/>
            <w:vAlign w:val="center"/>
          </w:tcPr>
          <w:p w14:paraId="5E8EBA29" w14:textId="77777777" w:rsidR="00D65976" w:rsidRDefault="00000000">
            <w:pPr>
              <w:jc w:val="center"/>
              <w:rPr>
                <w:rFonts w:hint="eastAsia"/>
                <w:sz w:val="21"/>
                <w:szCs w:val="21"/>
              </w:rPr>
            </w:pPr>
            <w:r>
              <w:rPr>
                <w:sz w:val="21"/>
                <w:szCs w:val="21"/>
              </w:rPr>
              <w:t>2</w:t>
            </w:r>
          </w:p>
        </w:tc>
        <w:tc>
          <w:tcPr>
            <w:tcW w:w="1282" w:type="dxa"/>
            <w:vAlign w:val="center"/>
          </w:tcPr>
          <w:p w14:paraId="248891B6" w14:textId="77777777" w:rsidR="00D65976" w:rsidRDefault="00000000">
            <w:pPr>
              <w:jc w:val="center"/>
              <w:rPr>
                <w:rFonts w:hint="eastAsia"/>
                <w:sz w:val="21"/>
                <w:szCs w:val="21"/>
              </w:rPr>
            </w:pPr>
            <w:r>
              <w:rPr>
                <w:sz w:val="21"/>
                <w:szCs w:val="21"/>
              </w:rPr>
              <w:t>2</w:t>
            </w:r>
          </w:p>
        </w:tc>
        <w:tc>
          <w:tcPr>
            <w:tcW w:w="1343" w:type="dxa"/>
            <w:vAlign w:val="center"/>
          </w:tcPr>
          <w:p w14:paraId="264AAC4A" w14:textId="77777777" w:rsidR="00D65976" w:rsidRDefault="00000000">
            <w:pPr>
              <w:jc w:val="center"/>
              <w:rPr>
                <w:rFonts w:hint="eastAsia"/>
                <w:sz w:val="21"/>
                <w:szCs w:val="21"/>
              </w:rPr>
            </w:pPr>
            <w:r>
              <w:rPr>
                <w:sz w:val="21"/>
                <w:szCs w:val="21"/>
              </w:rPr>
              <w:t>1.5</w:t>
            </w:r>
          </w:p>
        </w:tc>
      </w:tr>
      <w:tr w:rsidR="00D65976" w14:paraId="398B0AEB" w14:textId="77777777">
        <w:trPr>
          <w:trHeight w:val="340"/>
        </w:trPr>
        <w:tc>
          <w:tcPr>
            <w:tcW w:w="1101" w:type="dxa"/>
            <w:vMerge w:val="restart"/>
            <w:vAlign w:val="center"/>
          </w:tcPr>
          <w:p w14:paraId="03BF01E9" w14:textId="77777777" w:rsidR="00D65976" w:rsidRDefault="00000000">
            <w:pPr>
              <w:jc w:val="center"/>
              <w:rPr>
                <w:rFonts w:hint="eastAsia"/>
                <w:sz w:val="21"/>
                <w:szCs w:val="21"/>
              </w:rPr>
            </w:pPr>
            <w:r>
              <w:rPr>
                <w:sz w:val="21"/>
                <w:szCs w:val="21"/>
              </w:rPr>
              <w:t>66-85</w:t>
            </w:r>
          </w:p>
        </w:tc>
        <w:tc>
          <w:tcPr>
            <w:tcW w:w="1842" w:type="dxa"/>
            <w:vMerge w:val="restart"/>
            <w:vAlign w:val="center"/>
          </w:tcPr>
          <w:p w14:paraId="51B90BFA" w14:textId="77777777" w:rsidR="00D65976" w:rsidRDefault="00000000">
            <w:pPr>
              <w:jc w:val="center"/>
              <w:rPr>
                <w:rFonts w:hint="eastAsia"/>
                <w:sz w:val="21"/>
                <w:szCs w:val="21"/>
              </w:rPr>
            </w:pPr>
            <w:r>
              <w:rPr>
                <w:sz w:val="21"/>
                <w:szCs w:val="21"/>
              </w:rPr>
              <w:t>3</w:t>
            </w:r>
          </w:p>
        </w:tc>
        <w:tc>
          <w:tcPr>
            <w:tcW w:w="1560" w:type="dxa"/>
            <w:vAlign w:val="center"/>
          </w:tcPr>
          <w:p w14:paraId="430D68D6" w14:textId="77777777" w:rsidR="00D65976" w:rsidRDefault="00000000">
            <w:pPr>
              <w:jc w:val="center"/>
              <w:rPr>
                <w:rFonts w:hint="eastAsia"/>
                <w:sz w:val="21"/>
                <w:szCs w:val="21"/>
              </w:rPr>
            </w:pPr>
            <w:r>
              <w:rPr>
                <w:rFonts w:hint="eastAsia"/>
                <w:sz w:val="21"/>
                <w:szCs w:val="21"/>
              </w:rPr>
              <w:t>初审</w:t>
            </w:r>
          </w:p>
        </w:tc>
        <w:tc>
          <w:tcPr>
            <w:tcW w:w="1134" w:type="dxa"/>
            <w:vAlign w:val="center"/>
          </w:tcPr>
          <w:p w14:paraId="747BAC9C" w14:textId="77777777" w:rsidR="00D65976" w:rsidRDefault="00000000">
            <w:pPr>
              <w:jc w:val="center"/>
              <w:rPr>
                <w:rFonts w:hint="eastAsia"/>
                <w:sz w:val="21"/>
                <w:szCs w:val="21"/>
              </w:rPr>
            </w:pPr>
            <w:r>
              <w:rPr>
                <w:sz w:val="21"/>
                <w:szCs w:val="21"/>
              </w:rPr>
              <w:t>3.5</w:t>
            </w:r>
          </w:p>
        </w:tc>
        <w:tc>
          <w:tcPr>
            <w:tcW w:w="1134" w:type="dxa"/>
            <w:vAlign w:val="center"/>
          </w:tcPr>
          <w:p w14:paraId="4799D8D4" w14:textId="77777777" w:rsidR="00D65976" w:rsidRDefault="00000000">
            <w:pPr>
              <w:jc w:val="center"/>
              <w:rPr>
                <w:rFonts w:hint="eastAsia"/>
                <w:sz w:val="21"/>
                <w:szCs w:val="21"/>
              </w:rPr>
            </w:pPr>
            <w:r>
              <w:rPr>
                <w:sz w:val="21"/>
                <w:szCs w:val="21"/>
              </w:rPr>
              <w:t>3</w:t>
            </w:r>
          </w:p>
        </w:tc>
        <w:tc>
          <w:tcPr>
            <w:tcW w:w="1282" w:type="dxa"/>
            <w:vAlign w:val="center"/>
          </w:tcPr>
          <w:p w14:paraId="7420161A" w14:textId="77777777" w:rsidR="00D65976" w:rsidRDefault="00000000">
            <w:pPr>
              <w:jc w:val="center"/>
              <w:rPr>
                <w:rFonts w:hint="eastAsia"/>
                <w:sz w:val="21"/>
                <w:szCs w:val="21"/>
              </w:rPr>
            </w:pPr>
            <w:r>
              <w:rPr>
                <w:rFonts w:hint="eastAsia"/>
                <w:sz w:val="21"/>
                <w:szCs w:val="21"/>
              </w:rPr>
              <w:t>2.5</w:t>
            </w:r>
          </w:p>
        </w:tc>
        <w:tc>
          <w:tcPr>
            <w:tcW w:w="1343" w:type="dxa"/>
            <w:vAlign w:val="center"/>
          </w:tcPr>
          <w:p w14:paraId="0DFCE287" w14:textId="77777777" w:rsidR="00D65976" w:rsidRDefault="00000000">
            <w:pPr>
              <w:jc w:val="center"/>
              <w:rPr>
                <w:rFonts w:hint="eastAsia"/>
                <w:sz w:val="21"/>
                <w:szCs w:val="21"/>
              </w:rPr>
            </w:pPr>
            <w:r>
              <w:rPr>
                <w:sz w:val="21"/>
                <w:szCs w:val="21"/>
              </w:rPr>
              <w:t>2.5</w:t>
            </w:r>
          </w:p>
        </w:tc>
      </w:tr>
      <w:tr w:rsidR="00D65976" w14:paraId="0A85119A" w14:textId="77777777">
        <w:trPr>
          <w:trHeight w:val="340"/>
        </w:trPr>
        <w:tc>
          <w:tcPr>
            <w:tcW w:w="1101" w:type="dxa"/>
            <w:vMerge/>
            <w:vAlign w:val="center"/>
          </w:tcPr>
          <w:p w14:paraId="262EA3DA" w14:textId="77777777" w:rsidR="00D65976" w:rsidRDefault="00D65976">
            <w:pPr>
              <w:jc w:val="center"/>
              <w:rPr>
                <w:rFonts w:hint="eastAsia"/>
                <w:sz w:val="21"/>
                <w:szCs w:val="21"/>
              </w:rPr>
            </w:pPr>
          </w:p>
        </w:tc>
        <w:tc>
          <w:tcPr>
            <w:tcW w:w="1842" w:type="dxa"/>
            <w:vMerge/>
            <w:vAlign w:val="center"/>
          </w:tcPr>
          <w:p w14:paraId="6650AACC" w14:textId="77777777" w:rsidR="00D65976" w:rsidRDefault="00D65976">
            <w:pPr>
              <w:jc w:val="center"/>
              <w:rPr>
                <w:rFonts w:hint="eastAsia"/>
                <w:sz w:val="21"/>
                <w:szCs w:val="21"/>
              </w:rPr>
            </w:pPr>
          </w:p>
        </w:tc>
        <w:tc>
          <w:tcPr>
            <w:tcW w:w="1560" w:type="dxa"/>
            <w:vAlign w:val="center"/>
          </w:tcPr>
          <w:p w14:paraId="3FB554B0" w14:textId="77777777" w:rsidR="00D65976" w:rsidRDefault="00000000">
            <w:pPr>
              <w:jc w:val="center"/>
              <w:rPr>
                <w:rFonts w:hint="eastAsia"/>
                <w:sz w:val="21"/>
                <w:szCs w:val="21"/>
              </w:rPr>
            </w:pPr>
            <w:r>
              <w:rPr>
                <w:rFonts w:hint="eastAsia"/>
                <w:sz w:val="21"/>
                <w:szCs w:val="21"/>
              </w:rPr>
              <w:t>监督</w:t>
            </w:r>
          </w:p>
        </w:tc>
        <w:tc>
          <w:tcPr>
            <w:tcW w:w="1134" w:type="dxa"/>
            <w:vAlign w:val="center"/>
          </w:tcPr>
          <w:p w14:paraId="2A7EB217" w14:textId="77777777" w:rsidR="00D65976" w:rsidRDefault="00000000">
            <w:pPr>
              <w:jc w:val="center"/>
              <w:rPr>
                <w:rFonts w:hint="eastAsia"/>
                <w:sz w:val="21"/>
                <w:szCs w:val="21"/>
              </w:rPr>
            </w:pPr>
            <w:r>
              <w:rPr>
                <w:sz w:val="21"/>
                <w:szCs w:val="21"/>
              </w:rPr>
              <w:t>1.5</w:t>
            </w:r>
          </w:p>
        </w:tc>
        <w:tc>
          <w:tcPr>
            <w:tcW w:w="1134" w:type="dxa"/>
            <w:vAlign w:val="center"/>
          </w:tcPr>
          <w:p w14:paraId="5982E123" w14:textId="77777777" w:rsidR="00D65976" w:rsidRDefault="00000000">
            <w:pPr>
              <w:jc w:val="center"/>
              <w:rPr>
                <w:rFonts w:hint="eastAsia"/>
                <w:sz w:val="21"/>
                <w:szCs w:val="21"/>
              </w:rPr>
            </w:pPr>
            <w:r>
              <w:rPr>
                <w:sz w:val="21"/>
                <w:szCs w:val="21"/>
              </w:rPr>
              <w:t>1</w:t>
            </w:r>
          </w:p>
        </w:tc>
        <w:tc>
          <w:tcPr>
            <w:tcW w:w="1282" w:type="dxa"/>
            <w:vAlign w:val="center"/>
          </w:tcPr>
          <w:p w14:paraId="0D03F22E" w14:textId="77777777" w:rsidR="00D65976" w:rsidRDefault="00000000">
            <w:pPr>
              <w:jc w:val="center"/>
              <w:rPr>
                <w:rFonts w:hint="eastAsia"/>
                <w:sz w:val="21"/>
                <w:szCs w:val="21"/>
              </w:rPr>
            </w:pPr>
            <w:r>
              <w:rPr>
                <w:sz w:val="21"/>
                <w:szCs w:val="21"/>
              </w:rPr>
              <w:t>1</w:t>
            </w:r>
          </w:p>
        </w:tc>
        <w:tc>
          <w:tcPr>
            <w:tcW w:w="1343" w:type="dxa"/>
            <w:vAlign w:val="center"/>
          </w:tcPr>
          <w:p w14:paraId="6B6E88DA" w14:textId="77777777" w:rsidR="00D65976" w:rsidRDefault="00000000">
            <w:pPr>
              <w:jc w:val="center"/>
              <w:rPr>
                <w:rFonts w:hint="eastAsia"/>
                <w:sz w:val="21"/>
                <w:szCs w:val="21"/>
              </w:rPr>
            </w:pPr>
            <w:r>
              <w:rPr>
                <w:sz w:val="21"/>
                <w:szCs w:val="21"/>
              </w:rPr>
              <w:t>1</w:t>
            </w:r>
          </w:p>
        </w:tc>
      </w:tr>
      <w:tr w:rsidR="00D65976" w14:paraId="758B00B7" w14:textId="77777777">
        <w:trPr>
          <w:trHeight w:val="340"/>
        </w:trPr>
        <w:tc>
          <w:tcPr>
            <w:tcW w:w="1101" w:type="dxa"/>
            <w:vMerge/>
            <w:vAlign w:val="center"/>
          </w:tcPr>
          <w:p w14:paraId="2E0104E8" w14:textId="77777777" w:rsidR="00D65976" w:rsidRDefault="00D65976">
            <w:pPr>
              <w:jc w:val="center"/>
              <w:rPr>
                <w:rFonts w:hint="eastAsia"/>
                <w:sz w:val="21"/>
                <w:szCs w:val="21"/>
              </w:rPr>
            </w:pPr>
          </w:p>
        </w:tc>
        <w:tc>
          <w:tcPr>
            <w:tcW w:w="1842" w:type="dxa"/>
            <w:vMerge/>
            <w:vAlign w:val="center"/>
          </w:tcPr>
          <w:p w14:paraId="78260874" w14:textId="77777777" w:rsidR="00D65976" w:rsidRDefault="00D65976">
            <w:pPr>
              <w:jc w:val="center"/>
              <w:rPr>
                <w:rFonts w:hint="eastAsia"/>
                <w:sz w:val="21"/>
                <w:szCs w:val="21"/>
              </w:rPr>
            </w:pPr>
          </w:p>
        </w:tc>
        <w:tc>
          <w:tcPr>
            <w:tcW w:w="1560" w:type="dxa"/>
            <w:vAlign w:val="center"/>
          </w:tcPr>
          <w:p w14:paraId="661F319D" w14:textId="77777777" w:rsidR="00D65976" w:rsidRDefault="00000000">
            <w:pPr>
              <w:jc w:val="center"/>
              <w:rPr>
                <w:rFonts w:hint="eastAsia"/>
                <w:sz w:val="21"/>
                <w:szCs w:val="21"/>
              </w:rPr>
            </w:pPr>
            <w:r>
              <w:rPr>
                <w:rFonts w:hint="eastAsia"/>
                <w:sz w:val="21"/>
                <w:szCs w:val="21"/>
              </w:rPr>
              <w:t>再认证</w:t>
            </w:r>
          </w:p>
        </w:tc>
        <w:tc>
          <w:tcPr>
            <w:tcW w:w="1134" w:type="dxa"/>
            <w:vAlign w:val="center"/>
          </w:tcPr>
          <w:p w14:paraId="55BF4E64" w14:textId="77777777" w:rsidR="00D65976" w:rsidRDefault="00000000">
            <w:pPr>
              <w:jc w:val="center"/>
              <w:rPr>
                <w:rFonts w:hint="eastAsia"/>
                <w:sz w:val="21"/>
                <w:szCs w:val="21"/>
              </w:rPr>
            </w:pPr>
            <w:r>
              <w:rPr>
                <w:sz w:val="21"/>
                <w:szCs w:val="21"/>
              </w:rPr>
              <w:t>2.5</w:t>
            </w:r>
          </w:p>
        </w:tc>
        <w:tc>
          <w:tcPr>
            <w:tcW w:w="1134" w:type="dxa"/>
            <w:vAlign w:val="center"/>
          </w:tcPr>
          <w:p w14:paraId="272F43EC" w14:textId="77777777" w:rsidR="00D65976" w:rsidRDefault="00000000">
            <w:pPr>
              <w:jc w:val="center"/>
              <w:rPr>
                <w:rFonts w:hint="eastAsia"/>
                <w:sz w:val="21"/>
                <w:szCs w:val="21"/>
              </w:rPr>
            </w:pPr>
            <w:r>
              <w:rPr>
                <w:sz w:val="21"/>
                <w:szCs w:val="21"/>
              </w:rPr>
              <w:t>2</w:t>
            </w:r>
          </w:p>
        </w:tc>
        <w:tc>
          <w:tcPr>
            <w:tcW w:w="1282" w:type="dxa"/>
            <w:vAlign w:val="center"/>
          </w:tcPr>
          <w:p w14:paraId="5B4D764C" w14:textId="77777777" w:rsidR="00D65976" w:rsidRDefault="00000000">
            <w:pPr>
              <w:jc w:val="center"/>
              <w:rPr>
                <w:rFonts w:hint="eastAsia"/>
                <w:sz w:val="21"/>
                <w:szCs w:val="21"/>
              </w:rPr>
            </w:pPr>
            <w:r>
              <w:rPr>
                <w:sz w:val="21"/>
                <w:szCs w:val="21"/>
              </w:rPr>
              <w:t>2</w:t>
            </w:r>
          </w:p>
        </w:tc>
        <w:tc>
          <w:tcPr>
            <w:tcW w:w="1343" w:type="dxa"/>
            <w:vAlign w:val="center"/>
          </w:tcPr>
          <w:p w14:paraId="45C018FA" w14:textId="77777777" w:rsidR="00D65976" w:rsidRDefault="00000000">
            <w:pPr>
              <w:jc w:val="center"/>
              <w:rPr>
                <w:rFonts w:hint="eastAsia"/>
                <w:sz w:val="21"/>
                <w:szCs w:val="21"/>
              </w:rPr>
            </w:pPr>
            <w:r>
              <w:rPr>
                <w:sz w:val="21"/>
                <w:szCs w:val="21"/>
              </w:rPr>
              <w:t>1.5</w:t>
            </w:r>
          </w:p>
        </w:tc>
      </w:tr>
      <w:tr w:rsidR="00D65976" w14:paraId="4E7CABB2" w14:textId="77777777">
        <w:trPr>
          <w:trHeight w:val="340"/>
        </w:trPr>
        <w:tc>
          <w:tcPr>
            <w:tcW w:w="1101" w:type="dxa"/>
            <w:vMerge w:val="restart"/>
            <w:vAlign w:val="center"/>
          </w:tcPr>
          <w:p w14:paraId="5F524627" w14:textId="055EF1DC" w:rsidR="00D65976" w:rsidRPr="00A22826" w:rsidRDefault="00000000" w:rsidP="00A22826">
            <w:pPr>
              <w:jc w:val="center"/>
              <w:rPr>
                <w:rFonts w:cs="Times New Roman" w:hint="eastAsia"/>
                <w:sz w:val="21"/>
                <w:szCs w:val="21"/>
              </w:rPr>
            </w:pPr>
            <w:r>
              <w:rPr>
                <w:sz w:val="21"/>
                <w:szCs w:val="21"/>
              </w:rPr>
              <w:t>86-125</w:t>
            </w:r>
          </w:p>
        </w:tc>
        <w:tc>
          <w:tcPr>
            <w:tcW w:w="1842" w:type="dxa"/>
            <w:vMerge w:val="restart"/>
            <w:vAlign w:val="center"/>
          </w:tcPr>
          <w:p w14:paraId="725A397B" w14:textId="77777777" w:rsidR="00D65976" w:rsidRDefault="00000000">
            <w:pPr>
              <w:jc w:val="center"/>
              <w:rPr>
                <w:rFonts w:hint="eastAsia"/>
                <w:sz w:val="21"/>
                <w:szCs w:val="21"/>
              </w:rPr>
            </w:pPr>
            <w:r>
              <w:rPr>
                <w:sz w:val="21"/>
                <w:szCs w:val="21"/>
              </w:rPr>
              <w:t>4</w:t>
            </w:r>
          </w:p>
        </w:tc>
        <w:tc>
          <w:tcPr>
            <w:tcW w:w="1560" w:type="dxa"/>
            <w:vAlign w:val="center"/>
          </w:tcPr>
          <w:p w14:paraId="0A5C126E" w14:textId="77777777" w:rsidR="00D65976" w:rsidRDefault="00000000">
            <w:pPr>
              <w:jc w:val="center"/>
              <w:rPr>
                <w:rFonts w:hAnsi="Times New Roman" w:cs="Times New Roman"/>
                <w:sz w:val="21"/>
                <w:szCs w:val="21"/>
              </w:rPr>
            </w:pPr>
            <w:r>
              <w:rPr>
                <w:rFonts w:hint="eastAsia"/>
                <w:sz w:val="21"/>
                <w:szCs w:val="21"/>
              </w:rPr>
              <w:t>初审</w:t>
            </w:r>
          </w:p>
        </w:tc>
        <w:tc>
          <w:tcPr>
            <w:tcW w:w="1134" w:type="dxa"/>
            <w:vAlign w:val="center"/>
          </w:tcPr>
          <w:p w14:paraId="093BCB6C" w14:textId="77777777" w:rsidR="00D65976" w:rsidRDefault="00000000">
            <w:pPr>
              <w:jc w:val="center"/>
              <w:rPr>
                <w:rFonts w:hint="eastAsia"/>
                <w:sz w:val="21"/>
                <w:szCs w:val="21"/>
              </w:rPr>
            </w:pPr>
            <w:r>
              <w:rPr>
                <w:rFonts w:hint="eastAsia"/>
                <w:sz w:val="21"/>
                <w:szCs w:val="21"/>
              </w:rPr>
              <w:t>4</w:t>
            </w:r>
          </w:p>
        </w:tc>
        <w:tc>
          <w:tcPr>
            <w:tcW w:w="1134" w:type="dxa"/>
            <w:vAlign w:val="center"/>
          </w:tcPr>
          <w:p w14:paraId="55F7B052" w14:textId="77777777" w:rsidR="00D65976" w:rsidRDefault="00000000">
            <w:pPr>
              <w:jc w:val="center"/>
              <w:rPr>
                <w:rFonts w:hint="eastAsia"/>
                <w:sz w:val="21"/>
                <w:szCs w:val="21"/>
              </w:rPr>
            </w:pPr>
            <w:r>
              <w:rPr>
                <w:rFonts w:hint="eastAsia"/>
                <w:sz w:val="21"/>
                <w:szCs w:val="21"/>
              </w:rPr>
              <w:t>3.5</w:t>
            </w:r>
          </w:p>
        </w:tc>
        <w:tc>
          <w:tcPr>
            <w:tcW w:w="1282" w:type="dxa"/>
            <w:vAlign w:val="center"/>
          </w:tcPr>
          <w:p w14:paraId="1A341B93" w14:textId="77777777" w:rsidR="00D65976" w:rsidRDefault="00000000">
            <w:pPr>
              <w:jc w:val="center"/>
              <w:rPr>
                <w:rFonts w:hint="eastAsia"/>
                <w:sz w:val="21"/>
                <w:szCs w:val="21"/>
              </w:rPr>
            </w:pPr>
            <w:r>
              <w:rPr>
                <w:rFonts w:hint="eastAsia"/>
                <w:sz w:val="21"/>
                <w:szCs w:val="21"/>
              </w:rPr>
              <w:t>3</w:t>
            </w:r>
          </w:p>
        </w:tc>
        <w:tc>
          <w:tcPr>
            <w:tcW w:w="1343" w:type="dxa"/>
            <w:vAlign w:val="center"/>
          </w:tcPr>
          <w:p w14:paraId="5C128B73" w14:textId="77777777" w:rsidR="00D65976" w:rsidRDefault="00000000">
            <w:pPr>
              <w:jc w:val="center"/>
              <w:rPr>
                <w:rFonts w:hint="eastAsia"/>
                <w:sz w:val="21"/>
                <w:szCs w:val="21"/>
              </w:rPr>
            </w:pPr>
            <w:r>
              <w:rPr>
                <w:sz w:val="21"/>
                <w:szCs w:val="21"/>
              </w:rPr>
              <w:t>3</w:t>
            </w:r>
          </w:p>
        </w:tc>
      </w:tr>
      <w:tr w:rsidR="00D65976" w14:paraId="06872DFD" w14:textId="77777777">
        <w:trPr>
          <w:trHeight w:val="340"/>
        </w:trPr>
        <w:tc>
          <w:tcPr>
            <w:tcW w:w="1101" w:type="dxa"/>
            <w:vMerge/>
            <w:vAlign w:val="center"/>
          </w:tcPr>
          <w:p w14:paraId="1FD39B3D" w14:textId="77777777" w:rsidR="00D65976" w:rsidRDefault="00D65976">
            <w:pPr>
              <w:jc w:val="center"/>
              <w:rPr>
                <w:rFonts w:hint="eastAsia"/>
                <w:sz w:val="21"/>
                <w:szCs w:val="21"/>
              </w:rPr>
            </w:pPr>
          </w:p>
        </w:tc>
        <w:tc>
          <w:tcPr>
            <w:tcW w:w="1842" w:type="dxa"/>
            <w:vMerge/>
            <w:vAlign w:val="center"/>
          </w:tcPr>
          <w:p w14:paraId="13F74941" w14:textId="77777777" w:rsidR="00D65976" w:rsidRDefault="00D65976">
            <w:pPr>
              <w:jc w:val="center"/>
              <w:rPr>
                <w:rFonts w:hint="eastAsia"/>
                <w:sz w:val="21"/>
                <w:szCs w:val="21"/>
              </w:rPr>
            </w:pPr>
          </w:p>
        </w:tc>
        <w:tc>
          <w:tcPr>
            <w:tcW w:w="1560" w:type="dxa"/>
            <w:vAlign w:val="center"/>
          </w:tcPr>
          <w:p w14:paraId="10C21124" w14:textId="77777777" w:rsidR="00D65976" w:rsidRDefault="00000000">
            <w:pPr>
              <w:jc w:val="center"/>
              <w:rPr>
                <w:rFonts w:hAnsi="Times New Roman" w:cs="Times New Roman"/>
                <w:sz w:val="21"/>
                <w:szCs w:val="21"/>
              </w:rPr>
            </w:pPr>
            <w:r>
              <w:rPr>
                <w:rFonts w:hint="eastAsia"/>
                <w:sz w:val="21"/>
                <w:szCs w:val="21"/>
              </w:rPr>
              <w:t>监督</w:t>
            </w:r>
          </w:p>
        </w:tc>
        <w:tc>
          <w:tcPr>
            <w:tcW w:w="1134" w:type="dxa"/>
            <w:vAlign w:val="center"/>
          </w:tcPr>
          <w:p w14:paraId="00185358" w14:textId="77777777" w:rsidR="00D65976" w:rsidRDefault="00000000">
            <w:pPr>
              <w:jc w:val="center"/>
              <w:rPr>
                <w:rFonts w:hint="eastAsia"/>
                <w:sz w:val="21"/>
                <w:szCs w:val="21"/>
              </w:rPr>
            </w:pPr>
            <w:r>
              <w:rPr>
                <w:sz w:val="21"/>
                <w:szCs w:val="21"/>
              </w:rPr>
              <w:t>1.5</w:t>
            </w:r>
          </w:p>
        </w:tc>
        <w:tc>
          <w:tcPr>
            <w:tcW w:w="1134" w:type="dxa"/>
            <w:vAlign w:val="center"/>
          </w:tcPr>
          <w:p w14:paraId="40421276" w14:textId="77777777" w:rsidR="00D65976" w:rsidRDefault="00000000">
            <w:pPr>
              <w:jc w:val="center"/>
              <w:rPr>
                <w:rFonts w:hint="eastAsia"/>
                <w:sz w:val="21"/>
                <w:szCs w:val="21"/>
              </w:rPr>
            </w:pPr>
            <w:r>
              <w:rPr>
                <w:sz w:val="21"/>
                <w:szCs w:val="21"/>
              </w:rPr>
              <w:t>1.5</w:t>
            </w:r>
          </w:p>
        </w:tc>
        <w:tc>
          <w:tcPr>
            <w:tcW w:w="1282" w:type="dxa"/>
            <w:vAlign w:val="center"/>
          </w:tcPr>
          <w:p w14:paraId="41CB1B40" w14:textId="77777777" w:rsidR="00D65976" w:rsidRDefault="00000000">
            <w:pPr>
              <w:jc w:val="center"/>
              <w:rPr>
                <w:rFonts w:hint="eastAsia"/>
                <w:sz w:val="21"/>
                <w:szCs w:val="21"/>
              </w:rPr>
            </w:pPr>
            <w:r>
              <w:rPr>
                <w:sz w:val="21"/>
                <w:szCs w:val="21"/>
              </w:rPr>
              <w:t>1.5</w:t>
            </w:r>
          </w:p>
        </w:tc>
        <w:tc>
          <w:tcPr>
            <w:tcW w:w="1343" w:type="dxa"/>
            <w:vAlign w:val="center"/>
          </w:tcPr>
          <w:p w14:paraId="27E13A52" w14:textId="77777777" w:rsidR="00D65976" w:rsidRDefault="00000000">
            <w:pPr>
              <w:jc w:val="center"/>
              <w:rPr>
                <w:rFonts w:hint="eastAsia"/>
                <w:sz w:val="21"/>
                <w:szCs w:val="21"/>
              </w:rPr>
            </w:pPr>
            <w:r>
              <w:rPr>
                <w:sz w:val="21"/>
                <w:szCs w:val="21"/>
              </w:rPr>
              <w:t>1</w:t>
            </w:r>
          </w:p>
        </w:tc>
      </w:tr>
      <w:tr w:rsidR="00D65976" w14:paraId="1067A97B" w14:textId="77777777">
        <w:trPr>
          <w:trHeight w:val="340"/>
        </w:trPr>
        <w:tc>
          <w:tcPr>
            <w:tcW w:w="1101" w:type="dxa"/>
            <w:vMerge/>
            <w:vAlign w:val="center"/>
          </w:tcPr>
          <w:p w14:paraId="0AFC005B" w14:textId="77777777" w:rsidR="00D65976" w:rsidRDefault="00D65976">
            <w:pPr>
              <w:jc w:val="center"/>
              <w:rPr>
                <w:rFonts w:hint="eastAsia"/>
                <w:sz w:val="21"/>
                <w:szCs w:val="21"/>
              </w:rPr>
            </w:pPr>
          </w:p>
        </w:tc>
        <w:tc>
          <w:tcPr>
            <w:tcW w:w="1842" w:type="dxa"/>
            <w:vMerge/>
            <w:vAlign w:val="center"/>
          </w:tcPr>
          <w:p w14:paraId="00A65471" w14:textId="77777777" w:rsidR="00D65976" w:rsidRDefault="00D65976">
            <w:pPr>
              <w:jc w:val="center"/>
              <w:rPr>
                <w:rFonts w:hint="eastAsia"/>
                <w:sz w:val="21"/>
                <w:szCs w:val="21"/>
              </w:rPr>
            </w:pPr>
          </w:p>
        </w:tc>
        <w:tc>
          <w:tcPr>
            <w:tcW w:w="1560" w:type="dxa"/>
            <w:vAlign w:val="center"/>
          </w:tcPr>
          <w:p w14:paraId="08021B11" w14:textId="77777777" w:rsidR="00D65976" w:rsidRDefault="00000000">
            <w:pPr>
              <w:jc w:val="center"/>
              <w:rPr>
                <w:rFonts w:hAnsi="Times New Roman" w:cs="Times New Roman"/>
                <w:sz w:val="21"/>
                <w:szCs w:val="21"/>
              </w:rPr>
            </w:pPr>
            <w:r>
              <w:rPr>
                <w:rFonts w:hint="eastAsia"/>
                <w:sz w:val="21"/>
                <w:szCs w:val="21"/>
              </w:rPr>
              <w:t>再认证</w:t>
            </w:r>
          </w:p>
        </w:tc>
        <w:tc>
          <w:tcPr>
            <w:tcW w:w="1134" w:type="dxa"/>
            <w:vAlign w:val="center"/>
          </w:tcPr>
          <w:p w14:paraId="53D50E80" w14:textId="77777777" w:rsidR="00D65976" w:rsidRDefault="00000000">
            <w:pPr>
              <w:jc w:val="center"/>
              <w:rPr>
                <w:rFonts w:hint="eastAsia"/>
                <w:sz w:val="21"/>
                <w:szCs w:val="21"/>
              </w:rPr>
            </w:pPr>
            <w:r>
              <w:rPr>
                <w:sz w:val="21"/>
                <w:szCs w:val="21"/>
              </w:rPr>
              <w:t>3</w:t>
            </w:r>
          </w:p>
        </w:tc>
        <w:tc>
          <w:tcPr>
            <w:tcW w:w="1134" w:type="dxa"/>
            <w:vAlign w:val="center"/>
          </w:tcPr>
          <w:p w14:paraId="2F9A3A1A" w14:textId="77777777" w:rsidR="00D65976" w:rsidRDefault="00000000">
            <w:pPr>
              <w:jc w:val="center"/>
              <w:rPr>
                <w:rFonts w:hint="eastAsia"/>
                <w:sz w:val="21"/>
                <w:szCs w:val="21"/>
              </w:rPr>
            </w:pPr>
            <w:r>
              <w:rPr>
                <w:sz w:val="21"/>
                <w:szCs w:val="21"/>
              </w:rPr>
              <w:t>3</w:t>
            </w:r>
          </w:p>
        </w:tc>
        <w:tc>
          <w:tcPr>
            <w:tcW w:w="1282" w:type="dxa"/>
            <w:vAlign w:val="center"/>
          </w:tcPr>
          <w:p w14:paraId="4AB3C153" w14:textId="77777777" w:rsidR="00D65976" w:rsidRDefault="00000000">
            <w:pPr>
              <w:jc w:val="center"/>
              <w:rPr>
                <w:rFonts w:hint="eastAsia"/>
                <w:sz w:val="21"/>
                <w:szCs w:val="21"/>
              </w:rPr>
            </w:pPr>
            <w:r>
              <w:rPr>
                <w:sz w:val="21"/>
                <w:szCs w:val="21"/>
              </w:rPr>
              <w:t>2.5</w:t>
            </w:r>
          </w:p>
        </w:tc>
        <w:tc>
          <w:tcPr>
            <w:tcW w:w="1343" w:type="dxa"/>
            <w:vAlign w:val="center"/>
          </w:tcPr>
          <w:p w14:paraId="6D0C6ABC" w14:textId="77777777" w:rsidR="00D65976" w:rsidRDefault="00000000">
            <w:pPr>
              <w:jc w:val="center"/>
              <w:rPr>
                <w:rFonts w:hint="eastAsia"/>
                <w:sz w:val="21"/>
                <w:szCs w:val="21"/>
              </w:rPr>
            </w:pPr>
            <w:r>
              <w:rPr>
                <w:sz w:val="21"/>
                <w:szCs w:val="21"/>
              </w:rPr>
              <w:t>2</w:t>
            </w:r>
          </w:p>
        </w:tc>
      </w:tr>
      <w:tr w:rsidR="00D65976" w14:paraId="33806581" w14:textId="77777777">
        <w:trPr>
          <w:trHeight w:val="318"/>
        </w:trPr>
        <w:tc>
          <w:tcPr>
            <w:tcW w:w="1101" w:type="dxa"/>
            <w:vMerge w:val="restart"/>
            <w:vAlign w:val="center"/>
          </w:tcPr>
          <w:p w14:paraId="182358B4" w14:textId="26713F98" w:rsidR="00D65976" w:rsidRPr="00A22826" w:rsidRDefault="00000000" w:rsidP="00A22826">
            <w:pPr>
              <w:jc w:val="center"/>
              <w:rPr>
                <w:rFonts w:cs="Times New Roman" w:hint="eastAsia"/>
                <w:sz w:val="21"/>
                <w:szCs w:val="21"/>
              </w:rPr>
            </w:pPr>
            <w:r>
              <w:rPr>
                <w:sz w:val="21"/>
                <w:szCs w:val="21"/>
              </w:rPr>
              <w:t>126-175</w:t>
            </w:r>
          </w:p>
        </w:tc>
        <w:tc>
          <w:tcPr>
            <w:tcW w:w="1842" w:type="dxa"/>
            <w:vMerge w:val="restart"/>
            <w:vAlign w:val="center"/>
          </w:tcPr>
          <w:p w14:paraId="1F0EA6AB" w14:textId="77777777" w:rsidR="00D65976" w:rsidRDefault="00000000">
            <w:pPr>
              <w:jc w:val="center"/>
              <w:rPr>
                <w:rFonts w:hint="eastAsia"/>
                <w:sz w:val="21"/>
                <w:szCs w:val="21"/>
              </w:rPr>
            </w:pPr>
            <w:r>
              <w:rPr>
                <w:sz w:val="21"/>
                <w:szCs w:val="21"/>
              </w:rPr>
              <w:t>5</w:t>
            </w:r>
          </w:p>
        </w:tc>
        <w:tc>
          <w:tcPr>
            <w:tcW w:w="1560" w:type="dxa"/>
            <w:vAlign w:val="center"/>
          </w:tcPr>
          <w:p w14:paraId="101CA738" w14:textId="77777777" w:rsidR="00D65976" w:rsidRDefault="00000000">
            <w:pPr>
              <w:jc w:val="center"/>
              <w:rPr>
                <w:rFonts w:hAnsi="Times New Roman" w:cs="Times New Roman"/>
                <w:sz w:val="21"/>
                <w:szCs w:val="21"/>
              </w:rPr>
            </w:pPr>
            <w:r>
              <w:rPr>
                <w:rFonts w:hint="eastAsia"/>
                <w:sz w:val="21"/>
                <w:szCs w:val="21"/>
              </w:rPr>
              <w:t>初审</w:t>
            </w:r>
          </w:p>
        </w:tc>
        <w:tc>
          <w:tcPr>
            <w:tcW w:w="1134" w:type="dxa"/>
            <w:vAlign w:val="center"/>
          </w:tcPr>
          <w:p w14:paraId="3647D28E" w14:textId="77777777" w:rsidR="00D65976" w:rsidRDefault="00000000">
            <w:pPr>
              <w:jc w:val="center"/>
              <w:rPr>
                <w:rFonts w:hint="eastAsia"/>
                <w:sz w:val="21"/>
                <w:szCs w:val="21"/>
              </w:rPr>
            </w:pPr>
            <w:r>
              <w:rPr>
                <w:rFonts w:hint="eastAsia"/>
                <w:sz w:val="21"/>
                <w:szCs w:val="21"/>
              </w:rPr>
              <w:t>6</w:t>
            </w:r>
          </w:p>
        </w:tc>
        <w:tc>
          <w:tcPr>
            <w:tcW w:w="1134" w:type="dxa"/>
            <w:vAlign w:val="center"/>
          </w:tcPr>
          <w:p w14:paraId="7C6568CD" w14:textId="77777777" w:rsidR="00D65976" w:rsidRDefault="00000000">
            <w:pPr>
              <w:jc w:val="center"/>
              <w:rPr>
                <w:rFonts w:hint="eastAsia"/>
                <w:sz w:val="21"/>
                <w:szCs w:val="21"/>
              </w:rPr>
            </w:pPr>
            <w:r>
              <w:rPr>
                <w:rFonts w:hint="eastAsia"/>
                <w:sz w:val="21"/>
                <w:szCs w:val="21"/>
              </w:rPr>
              <w:t>4.5</w:t>
            </w:r>
          </w:p>
        </w:tc>
        <w:tc>
          <w:tcPr>
            <w:tcW w:w="1282" w:type="dxa"/>
            <w:vAlign w:val="center"/>
          </w:tcPr>
          <w:p w14:paraId="59726ACB" w14:textId="77777777" w:rsidR="00D65976" w:rsidRDefault="00000000">
            <w:pPr>
              <w:jc w:val="center"/>
              <w:rPr>
                <w:rFonts w:hint="eastAsia"/>
                <w:sz w:val="21"/>
                <w:szCs w:val="21"/>
              </w:rPr>
            </w:pPr>
            <w:r>
              <w:rPr>
                <w:rFonts w:hint="eastAsia"/>
                <w:sz w:val="21"/>
                <w:szCs w:val="21"/>
              </w:rPr>
              <w:t>4</w:t>
            </w:r>
          </w:p>
        </w:tc>
        <w:tc>
          <w:tcPr>
            <w:tcW w:w="1343" w:type="dxa"/>
            <w:vAlign w:val="center"/>
          </w:tcPr>
          <w:p w14:paraId="1577E45C" w14:textId="77777777" w:rsidR="00D65976" w:rsidRDefault="00000000">
            <w:pPr>
              <w:jc w:val="center"/>
              <w:rPr>
                <w:rFonts w:hint="eastAsia"/>
                <w:sz w:val="21"/>
                <w:szCs w:val="21"/>
              </w:rPr>
            </w:pPr>
            <w:r>
              <w:rPr>
                <w:sz w:val="21"/>
                <w:szCs w:val="21"/>
              </w:rPr>
              <w:t>3.5</w:t>
            </w:r>
          </w:p>
        </w:tc>
      </w:tr>
      <w:tr w:rsidR="00D65976" w14:paraId="3BC08F8D" w14:textId="77777777">
        <w:trPr>
          <w:trHeight w:val="340"/>
        </w:trPr>
        <w:tc>
          <w:tcPr>
            <w:tcW w:w="1101" w:type="dxa"/>
            <w:vMerge/>
            <w:vAlign w:val="center"/>
          </w:tcPr>
          <w:p w14:paraId="5FC2D5A9" w14:textId="77777777" w:rsidR="00D65976" w:rsidRDefault="00D65976">
            <w:pPr>
              <w:jc w:val="center"/>
              <w:rPr>
                <w:rFonts w:hint="eastAsia"/>
                <w:sz w:val="21"/>
                <w:szCs w:val="21"/>
              </w:rPr>
            </w:pPr>
          </w:p>
        </w:tc>
        <w:tc>
          <w:tcPr>
            <w:tcW w:w="1842" w:type="dxa"/>
            <w:vMerge/>
            <w:vAlign w:val="center"/>
          </w:tcPr>
          <w:p w14:paraId="508B9F64" w14:textId="77777777" w:rsidR="00D65976" w:rsidRDefault="00D65976">
            <w:pPr>
              <w:jc w:val="center"/>
              <w:rPr>
                <w:rFonts w:hint="eastAsia"/>
                <w:sz w:val="21"/>
                <w:szCs w:val="21"/>
              </w:rPr>
            </w:pPr>
          </w:p>
        </w:tc>
        <w:tc>
          <w:tcPr>
            <w:tcW w:w="1560" w:type="dxa"/>
            <w:vAlign w:val="center"/>
          </w:tcPr>
          <w:p w14:paraId="176EA7DB" w14:textId="77777777" w:rsidR="00D65976" w:rsidRDefault="00000000">
            <w:pPr>
              <w:jc w:val="center"/>
              <w:rPr>
                <w:rFonts w:hAnsi="Times New Roman" w:cs="Times New Roman"/>
                <w:sz w:val="21"/>
                <w:szCs w:val="21"/>
              </w:rPr>
            </w:pPr>
            <w:r>
              <w:rPr>
                <w:rFonts w:hint="eastAsia"/>
                <w:sz w:val="21"/>
                <w:szCs w:val="21"/>
              </w:rPr>
              <w:t>监督</w:t>
            </w:r>
          </w:p>
        </w:tc>
        <w:tc>
          <w:tcPr>
            <w:tcW w:w="1134" w:type="dxa"/>
            <w:vAlign w:val="center"/>
          </w:tcPr>
          <w:p w14:paraId="0B2A3EF3" w14:textId="77777777" w:rsidR="00D65976" w:rsidRDefault="00000000">
            <w:pPr>
              <w:jc w:val="center"/>
              <w:rPr>
                <w:rFonts w:hint="eastAsia"/>
                <w:sz w:val="21"/>
                <w:szCs w:val="21"/>
              </w:rPr>
            </w:pPr>
            <w:r>
              <w:rPr>
                <w:sz w:val="21"/>
                <w:szCs w:val="21"/>
              </w:rPr>
              <w:t>2</w:t>
            </w:r>
          </w:p>
        </w:tc>
        <w:tc>
          <w:tcPr>
            <w:tcW w:w="1134" w:type="dxa"/>
            <w:vAlign w:val="center"/>
          </w:tcPr>
          <w:p w14:paraId="6EBDA134" w14:textId="77777777" w:rsidR="00D65976" w:rsidRDefault="00000000">
            <w:pPr>
              <w:jc w:val="center"/>
              <w:rPr>
                <w:rFonts w:hint="eastAsia"/>
                <w:sz w:val="21"/>
                <w:szCs w:val="21"/>
              </w:rPr>
            </w:pPr>
            <w:r>
              <w:rPr>
                <w:sz w:val="21"/>
                <w:szCs w:val="21"/>
              </w:rPr>
              <w:t>2</w:t>
            </w:r>
          </w:p>
        </w:tc>
        <w:tc>
          <w:tcPr>
            <w:tcW w:w="1282" w:type="dxa"/>
            <w:vAlign w:val="center"/>
          </w:tcPr>
          <w:p w14:paraId="7BDE392E" w14:textId="77777777" w:rsidR="00D65976" w:rsidRDefault="00000000">
            <w:pPr>
              <w:jc w:val="center"/>
              <w:rPr>
                <w:rFonts w:hint="eastAsia"/>
                <w:sz w:val="21"/>
                <w:szCs w:val="21"/>
              </w:rPr>
            </w:pPr>
            <w:r>
              <w:rPr>
                <w:sz w:val="21"/>
                <w:szCs w:val="21"/>
              </w:rPr>
              <w:t>1.5</w:t>
            </w:r>
          </w:p>
        </w:tc>
        <w:tc>
          <w:tcPr>
            <w:tcW w:w="1343" w:type="dxa"/>
            <w:vAlign w:val="center"/>
          </w:tcPr>
          <w:p w14:paraId="17448C21" w14:textId="77777777" w:rsidR="00D65976" w:rsidRDefault="00000000">
            <w:pPr>
              <w:jc w:val="center"/>
              <w:rPr>
                <w:rFonts w:hint="eastAsia"/>
                <w:sz w:val="21"/>
                <w:szCs w:val="21"/>
              </w:rPr>
            </w:pPr>
            <w:r>
              <w:rPr>
                <w:sz w:val="21"/>
                <w:szCs w:val="21"/>
              </w:rPr>
              <w:t>1.5</w:t>
            </w:r>
          </w:p>
        </w:tc>
      </w:tr>
      <w:tr w:rsidR="00D65976" w14:paraId="3EF33A21" w14:textId="77777777">
        <w:trPr>
          <w:trHeight w:val="340"/>
        </w:trPr>
        <w:tc>
          <w:tcPr>
            <w:tcW w:w="1101" w:type="dxa"/>
            <w:vMerge/>
            <w:vAlign w:val="center"/>
          </w:tcPr>
          <w:p w14:paraId="654FEB96" w14:textId="77777777" w:rsidR="00D65976" w:rsidRDefault="00D65976">
            <w:pPr>
              <w:jc w:val="center"/>
              <w:rPr>
                <w:rFonts w:hint="eastAsia"/>
                <w:sz w:val="21"/>
                <w:szCs w:val="21"/>
              </w:rPr>
            </w:pPr>
          </w:p>
        </w:tc>
        <w:tc>
          <w:tcPr>
            <w:tcW w:w="1842" w:type="dxa"/>
            <w:vMerge/>
            <w:vAlign w:val="center"/>
          </w:tcPr>
          <w:p w14:paraId="460DD1C1" w14:textId="77777777" w:rsidR="00D65976" w:rsidRDefault="00D65976">
            <w:pPr>
              <w:jc w:val="center"/>
              <w:rPr>
                <w:rFonts w:hint="eastAsia"/>
                <w:sz w:val="21"/>
                <w:szCs w:val="21"/>
              </w:rPr>
            </w:pPr>
          </w:p>
        </w:tc>
        <w:tc>
          <w:tcPr>
            <w:tcW w:w="1560" w:type="dxa"/>
            <w:vAlign w:val="center"/>
          </w:tcPr>
          <w:p w14:paraId="1B34A10C" w14:textId="77777777" w:rsidR="00D65976" w:rsidRDefault="00000000">
            <w:pPr>
              <w:jc w:val="center"/>
              <w:rPr>
                <w:rFonts w:hAnsi="Times New Roman" w:cs="Times New Roman"/>
                <w:sz w:val="21"/>
                <w:szCs w:val="21"/>
              </w:rPr>
            </w:pPr>
            <w:r>
              <w:rPr>
                <w:rFonts w:hint="eastAsia"/>
                <w:sz w:val="21"/>
                <w:szCs w:val="21"/>
              </w:rPr>
              <w:t>再认证</w:t>
            </w:r>
          </w:p>
        </w:tc>
        <w:tc>
          <w:tcPr>
            <w:tcW w:w="1134" w:type="dxa"/>
            <w:vAlign w:val="center"/>
          </w:tcPr>
          <w:p w14:paraId="4D130B39" w14:textId="77777777" w:rsidR="00D65976" w:rsidRDefault="00000000">
            <w:pPr>
              <w:jc w:val="center"/>
              <w:rPr>
                <w:rFonts w:hint="eastAsia"/>
                <w:sz w:val="21"/>
                <w:szCs w:val="21"/>
              </w:rPr>
            </w:pPr>
            <w:r>
              <w:rPr>
                <w:sz w:val="21"/>
                <w:szCs w:val="21"/>
              </w:rPr>
              <w:t>4</w:t>
            </w:r>
          </w:p>
        </w:tc>
        <w:tc>
          <w:tcPr>
            <w:tcW w:w="1134" w:type="dxa"/>
            <w:vAlign w:val="center"/>
          </w:tcPr>
          <w:p w14:paraId="6EA25695" w14:textId="77777777" w:rsidR="00D65976" w:rsidRDefault="00000000">
            <w:pPr>
              <w:jc w:val="center"/>
              <w:rPr>
                <w:rFonts w:hint="eastAsia"/>
                <w:sz w:val="21"/>
                <w:szCs w:val="21"/>
              </w:rPr>
            </w:pPr>
            <w:r>
              <w:rPr>
                <w:sz w:val="21"/>
                <w:szCs w:val="21"/>
              </w:rPr>
              <w:t>3.5</w:t>
            </w:r>
          </w:p>
        </w:tc>
        <w:tc>
          <w:tcPr>
            <w:tcW w:w="1282" w:type="dxa"/>
            <w:vAlign w:val="center"/>
          </w:tcPr>
          <w:p w14:paraId="64E079E7" w14:textId="77777777" w:rsidR="00D65976" w:rsidRDefault="00000000">
            <w:pPr>
              <w:jc w:val="center"/>
              <w:rPr>
                <w:rFonts w:hint="eastAsia"/>
                <w:sz w:val="21"/>
                <w:szCs w:val="21"/>
              </w:rPr>
            </w:pPr>
            <w:r>
              <w:rPr>
                <w:sz w:val="21"/>
                <w:szCs w:val="21"/>
              </w:rPr>
              <w:t>3</w:t>
            </w:r>
          </w:p>
        </w:tc>
        <w:tc>
          <w:tcPr>
            <w:tcW w:w="1343" w:type="dxa"/>
            <w:vAlign w:val="center"/>
          </w:tcPr>
          <w:p w14:paraId="12B182CA" w14:textId="77777777" w:rsidR="00D65976" w:rsidRDefault="00000000">
            <w:pPr>
              <w:jc w:val="center"/>
              <w:rPr>
                <w:rFonts w:hint="eastAsia"/>
                <w:sz w:val="21"/>
                <w:szCs w:val="21"/>
              </w:rPr>
            </w:pPr>
            <w:r>
              <w:rPr>
                <w:sz w:val="21"/>
                <w:szCs w:val="21"/>
              </w:rPr>
              <w:t>2.5</w:t>
            </w:r>
          </w:p>
        </w:tc>
      </w:tr>
      <w:tr w:rsidR="00D65976" w14:paraId="37CD4437" w14:textId="77777777">
        <w:trPr>
          <w:trHeight w:val="340"/>
        </w:trPr>
        <w:tc>
          <w:tcPr>
            <w:tcW w:w="1101" w:type="dxa"/>
            <w:vMerge w:val="restart"/>
            <w:vAlign w:val="center"/>
          </w:tcPr>
          <w:p w14:paraId="56260700" w14:textId="61A1664F" w:rsidR="00D65976" w:rsidRPr="00A22826" w:rsidRDefault="00000000" w:rsidP="00A22826">
            <w:pPr>
              <w:jc w:val="center"/>
              <w:rPr>
                <w:rFonts w:cs="Times New Roman" w:hint="eastAsia"/>
                <w:sz w:val="21"/>
                <w:szCs w:val="21"/>
              </w:rPr>
            </w:pPr>
            <w:r>
              <w:rPr>
                <w:sz w:val="21"/>
                <w:szCs w:val="21"/>
              </w:rPr>
              <w:t>176-275</w:t>
            </w:r>
          </w:p>
        </w:tc>
        <w:tc>
          <w:tcPr>
            <w:tcW w:w="1842" w:type="dxa"/>
            <w:vMerge w:val="restart"/>
            <w:vAlign w:val="center"/>
          </w:tcPr>
          <w:p w14:paraId="0BE77D92" w14:textId="77777777" w:rsidR="00D65976" w:rsidRDefault="00000000">
            <w:pPr>
              <w:jc w:val="center"/>
              <w:rPr>
                <w:rFonts w:hint="eastAsia"/>
                <w:sz w:val="21"/>
                <w:szCs w:val="21"/>
              </w:rPr>
            </w:pPr>
            <w:r>
              <w:rPr>
                <w:sz w:val="21"/>
                <w:szCs w:val="21"/>
              </w:rPr>
              <w:t>6</w:t>
            </w:r>
          </w:p>
        </w:tc>
        <w:tc>
          <w:tcPr>
            <w:tcW w:w="1560" w:type="dxa"/>
            <w:vAlign w:val="center"/>
          </w:tcPr>
          <w:p w14:paraId="4AC8F319" w14:textId="77777777" w:rsidR="00D65976" w:rsidRDefault="00000000">
            <w:pPr>
              <w:jc w:val="center"/>
              <w:rPr>
                <w:rFonts w:hAnsi="Times New Roman" w:cs="Times New Roman"/>
                <w:sz w:val="21"/>
                <w:szCs w:val="21"/>
              </w:rPr>
            </w:pPr>
            <w:r>
              <w:rPr>
                <w:rFonts w:hint="eastAsia"/>
                <w:sz w:val="21"/>
                <w:szCs w:val="21"/>
              </w:rPr>
              <w:t>初审</w:t>
            </w:r>
          </w:p>
        </w:tc>
        <w:tc>
          <w:tcPr>
            <w:tcW w:w="1134" w:type="dxa"/>
            <w:vAlign w:val="center"/>
          </w:tcPr>
          <w:p w14:paraId="1A22F49B" w14:textId="77777777" w:rsidR="00D65976" w:rsidRDefault="00000000">
            <w:pPr>
              <w:jc w:val="center"/>
              <w:rPr>
                <w:rFonts w:hint="eastAsia"/>
                <w:sz w:val="21"/>
                <w:szCs w:val="21"/>
              </w:rPr>
            </w:pPr>
            <w:r>
              <w:rPr>
                <w:rFonts w:hint="eastAsia"/>
                <w:sz w:val="21"/>
                <w:szCs w:val="21"/>
              </w:rPr>
              <w:t>5.5</w:t>
            </w:r>
          </w:p>
        </w:tc>
        <w:tc>
          <w:tcPr>
            <w:tcW w:w="1134" w:type="dxa"/>
            <w:vAlign w:val="center"/>
          </w:tcPr>
          <w:p w14:paraId="4A0E8EB6" w14:textId="77777777" w:rsidR="00D65976" w:rsidRDefault="00000000">
            <w:pPr>
              <w:jc w:val="center"/>
              <w:rPr>
                <w:rFonts w:hint="eastAsia"/>
                <w:sz w:val="21"/>
                <w:szCs w:val="21"/>
              </w:rPr>
            </w:pPr>
            <w:r>
              <w:rPr>
                <w:rFonts w:hint="eastAsia"/>
                <w:sz w:val="21"/>
                <w:szCs w:val="21"/>
              </w:rPr>
              <w:t>5</w:t>
            </w:r>
          </w:p>
        </w:tc>
        <w:tc>
          <w:tcPr>
            <w:tcW w:w="1282" w:type="dxa"/>
            <w:vAlign w:val="center"/>
          </w:tcPr>
          <w:p w14:paraId="2B85C2FF" w14:textId="77777777" w:rsidR="00D65976" w:rsidRDefault="00000000">
            <w:pPr>
              <w:jc w:val="center"/>
              <w:rPr>
                <w:rFonts w:hint="eastAsia"/>
                <w:sz w:val="21"/>
                <w:szCs w:val="21"/>
              </w:rPr>
            </w:pPr>
            <w:r>
              <w:rPr>
                <w:rFonts w:hint="eastAsia"/>
                <w:sz w:val="21"/>
                <w:szCs w:val="21"/>
              </w:rPr>
              <w:t>4.5</w:t>
            </w:r>
          </w:p>
        </w:tc>
        <w:tc>
          <w:tcPr>
            <w:tcW w:w="1343" w:type="dxa"/>
            <w:vAlign w:val="center"/>
          </w:tcPr>
          <w:p w14:paraId="4596732C" w14:textId="77777777" w:rsidR="00D65976" w:rsidRDefault="00000000">
            <w:pPr>
              <w:jc w:val="center"/>
              <w:rPr>
                <w:rFonts w:hint="eastAsia"/>
                <w:sz w:val="21"/>
                <w:szCs w:val="21"/>
              </w:rPr>
            </w:pPr>
            <w:r>
              <w:rPr>
                <w:sz w:val="21"/>
                <w:szCs w:val="21"/>
              </w:rPr>
              <w:t>4.5</w:t>
            </w:r>
          </w:p>
        </w:tc>
      </w:tr>
      <w:tr w:rsidR="00D65976" w14:paraId="6526945B" w14:textId="77777777">
        <w:trPr>
          <w:trHeight w:val="340"/>
        </w:trPr>
        <w:tc>
          <w:tcPr>
            <w:tcW w:w="1101" w:type="dxa"/>
            <w:vMerge/>
            <w:vAlign w:val="center"/>
          </w:tcPr>
          <w:p w14:paraId="58BEB4AA" w14:textId="77777777" w:rsidR="00D65976" w:rsidRDefault="00D65976">
            <w:pPr>
              <w:jc w:val="center"/>
              <w:rPr>
                <w:rFonts w:hint="eastAsia"/>
                <w:sz w:val="21"/>
                <w:szCs w:val="21"/>
              </w:rPr>
            </w:pPr>
          </w:p>
        </w:tc>
        <w:tc>
          <w:tcPr>
            <w:tcW w:w="1842" w:type="dxa"/>
            <w:vMerge/>
            <w:vAlign w:val="center"/>
          </w:tcPr>
          <w:p w14:paraId="2725D0ED" w14:textId="77777777" w:rsidR="00D65976" w:rsidRDefault="00D65976">
            <w:pPr>
              <w:jc w:val="center"/>
              <w:rPr>
                <w:rFonts w:hint="eastAsia"/>
                <w:sz w:val="21"/>
                <w:szCs w:val="21"/>
              </w:rPr>
            </w:pPr>
          </w:p>
        </w:tc>
        <w:tc>
          <w:tcPr>
            <w:tcW w:w="1560" w:type="dxa"/>
            <w:vAlign w:val="center"/>
          </w:tcPr>
          <w:p w14:paraId="70CCCE8A" w14:textId="77777777" w:rsidR="00D65976" w:rsidRDefault="00000000">
            <w:pPr>
              <w:jc w:val="center"/>
              <w:rPr>
                <w:rFonts w:hAnsi="Times New Roman" w:cs="Times New Roman"/>
                <w:sz w:val="21"/>
                <w:szCs w:val="21"/>
              </w:rPr>
            </w:pPr>
            <w:r>
              <w:rPr>
                <w:rFonts w:hint="eastAsia"/>
                <w:sz w:val="21"/>
                <w:szCs w:val="21"/>
              </w:rPr>
              <w:t>监督</w:t>
            </w:r>
          </w:p>
        </w:tc>
        <w:tc>
          <w:tcPr>
            <w:tcW w:w="1134" w:type="dxa"/>
            <w:vAlign w:val="center"/>
          </w:tcPr>
          <w:p w14:paraId="7C1C780B" w14:textId="77777777" w:rsidR="00D65976" w:rsidRDefault="00000000">
            <w:pPr>
              <w:jc w:val="center"/>
              <w:rPr>
                <w:rFonts w:hint="eastAsia"/>
                <w:sz w:val="21"/>
                <w:szCs w:val="21"/>
              </w:rPr>
            </w:pPr>
            <w:r>
              <w:rPr>
                <w:sz w:val="21"/>
                <w:szCs w:val="21"/>
              </w:rPr>
              <w:t>2.5</w:t>
            </w:r>
          </w:p>
        </w:tc>
        <w:tc>
          <w:tcPr>
            <w:tcW w:w="1134" w:type="dxa"/>
            <w:vAlign w:val="center"/>
          </w:tcPr>
          <w:p w14:paraId="6B363E32" w14:textId="77777777" w:rsidR="00D65976" w:rsidRDefault="00000000">
            <w:pPr>
              <w:jc w:val="center"/>
              <w:rPr>
                <w:rFonts w:hint="eastAsia"/>
                <w:sz w:val="21"/>
                <w:szCs w:val="21"/>
              </w:rPr>
            </w:pPr>
            <w:r>
              <w:rPr>
                <w:sz w:val="21"/>
                <w:szCs w:val="21"/>
              </w:rPr>
              <w:t>2</w:t>
            </w:r>
          </w:p>
        </w:tc>
        <w:tc>
          <w:tcPr>
            <w:tcW w:w="1282" w:type="dxa"/>
            <w:vAlign w:val="center"/>
          </w:tcPr>
          <w:p w14:paraId="1AFCFC47" w14:textId="77777777" w:rsidR="00D65976" w:rsidRDefault="00000000">
            <w:pPr>
              <w:jc w:val="center"/>
              <w:rPr>
                <w:rFonts w:hint="eastAsia"/>
                <w:sz w:val="21"/>
                <w:szCs w:val="21"/>
              </w:rPr>
            </w:pPr>
            <w:r>
              <w:rPr>
                <w:sz w:val="21"/>
                <w:szCs w:val="21"/>
              </w:rPr>
              <w:t>2</w:t>
            </w:r>
          </w:p>
        </w:tc>
        <w:tc>
          <w:tcPr>
            <w:tcW w:w="1343" w:type="dxa"/>
            <w:vAlign w:val="center"/>
          </w:tcPr>
          <w:p w14:paraId="7666E9DC" w14:textId="77777777" w:rsidR="00D65976" w:rsidRDefault="00000000">
            <w:pPr>
              <w:jc w:val="center"/>
              <w:rPr>
                <w:rFonts w:hint="eastAsia"/>
                <w:sz w:val="21"/>
                <w:szCs w:val="21"/>
              </w:rPr>
            </w:pPr>
            <w:r>
              <w:rPr>
                <w:sz w:val="21"/>
                <w:szCs w:val="21"/>
              </w:rPr>
              <w:t>1.5</w:t>
            </w:r>
          </w:p>
        </w:tc>
      </w:tr>
      <w:tr w:rsidR="00D65976" w14:paraId="01F752F2" w14:textId="77777777">
        <w:trPr>
          <w:trHeight w:val="340"/>
        </w:trPr>
        <w:tc>
          <w:tcPr>
            <w:tcW w:w="1101" w:type="dxa"/>
            <w:vMerge/>
            <w:vAlign w:val="center"/>
          </w:tcPr>
          <w:p w14:paraId="14165595" w14:textId="77777777" w:rsidR="00D65976" w:rsidRDefault="00D65976">
            <w:pPr>
              <w:jc w:val="center"/>
              <w:rPr>
                <w:rFonts w:hint="eastAsia"/>
                <w:sz w:val="21"/>
                <w:szCs w:val="21"/>
              </w:rPr>
            </w:pPr>
          </w:p>
        </w:tc>
        <w:tc>
          <w:tcPr>
            <w:tcW w:w="1842" w:type="dxa"/>
            <w:vMerge/>
            <w:vAlign w:val="center"/>
          </w:tcPr>
          <w:p w14:paraId="37DDE589" w14:textId="77777777" w:rsidR="00D65976" w:rsidRDefault="00D65976">
            <w:pPr>
              <w:jc w:val="center"/>
              <w:rPr>
                <w:rFonts w:hint="eastAsia"/>
                <w:sz w:val="21"/>
                <w:szCs w:val="21"/>
              </w:rPr>
            </w:pPr>
          </w:p>
        </w:tc>
        <w:tc>
          <w:tcPr>
            <w:tcW w:w="1560" w:type="dxa"/>
            <w:vAlign w:val="center"/>
          </w:tcPr>
          <w:p w14:paraId="56BB7948" w14:textId="77777777" w:rsidR="00D65976" w:rsidRDefault="00000000">
            <w:pPr>
              <w:jc w:val="center"/>
              <w:rPr>
                <w:rFonts w:hAnsi="Times New Roman" w:cs="Times New Roman"/>
                <w:sz w:val="21"/>
                <w:szCs w:val="21"/>
              </w:rPr>
            </w:pPr>
            <w:r>
              <w:rPr>
                <w:rFonts w:hint="eastAsia"/>
                <w:sz w:val="21"/>
                <w:szCs w:val="21"/>
              </w:rPr>
              <w:t>再认证</w:t>
            </w:r>
          </w:p>
        </w:tc>
        <w:tc>
          <w:tcPr>
            <w:tcW w:w="1134" w:type="dxa"/>
            <w:vAlign w:val="center"/>
          </w:tcPr>
          <w:p w14:paraId="7128A80E" w14:textId="77777777" w:rsidR="00D65976" w:rsidRDefault="00000000">
            <w:pPr>
              <w:jc w:val="center"/>
              <w:rPr>
                <w:rFonts w:hint="eastAsia"/>
                <w:sz w:val="21"/>
                <w:szCs w:val="21"/>
              </w:rPr>
            </w:pPr>
            <w:r>
              <w:rPr>
                <w:rFonts w:hint="eastAsia"/>
                <w:sz w:val="21"/>
                <w:szCs w:val="21"/>
              </w:rPr>
              <w:t>4.5</w:t>
            </w:r>
          </w:p>
        </w:tc>
        <w:tc>
          <w:tcPr>
            <w:tcW w:w="1134" w:type="dxa"/>
            <w:vAlign w:val="center"/>
          </w:tcPr>
          <w:p w14:paraId="3FC40650" w14:textId="77777777" w:rsidR="00D65976" w:rsidRDefault="00000000">
            <w:pPr>
              <w:jc w:val="center"/>
              <w:rPr>
                <w:rFonts w:hint="eastAsia"/>
                <w:sz w:val="21"/>
                <w:szCs w:val="21"/>
              </w:rPr>
            </w:pPr>
            <w:r>
              <w:rPr>
                <w:sz w:val="21"/>
                <w:szCs w:val="21"/>
              </w:rPr>
              <w:t>4</w:t>
            </w:r>
          </w:p>
        </w:tc>
        <w:tc>
          <w:tcPr>
            <w:tcW w:w="1282" w:type="dxa"/>
            <w:vAlign w:val="center"/>
          </w:tcPr>
          <w:p w14:paraId="5E33142F" w14:textId="77777777" w:rsidR="00D65976" w:rsidRDefault="00000000">
            <w:pPr>
              <w:jc w:val="center"/>
              <w:rPr>
                <w:rFonts w:hint="eastAsia"/>
                <w:sz w:val="21"/>
                <w:szCs w:val="21"/>
              </w:rPr>
            </w:pPr>
            <w:r>
              <w:rPr>
                <w:sz w:val="21"/>
                <w:szCs w:val="21"/>
              </w:rPr>
              <w:t>4</w:t>
            </w:r>
          </w:p>
        </w:tc>
        <w:tc>
          <w:tcPr>
            <w:tcW w:w="1343" w:type="dxa"/>
            <w:vAlign w:val="center"/>
          </w:tcPr>
          <w:p w14:paraId="689A4935" w14:textId="77777777" w:rsidR="00D65976" w:rsidRDefault="00000000">
            <w:pPr>
              <w:jc w:val="center"/>
              <w:rPr>
                <w:rFonts w:hint="eastAsia"/>
                <w:sz w:val="21"/>
                <w:szCs w:val="21"/>
              </w:rPr>
            </w:pPr>
            <w:r>
              <w:rPr>
                <w:sz w:val="21"/>
                <w:szCs w:val="21"/>
              </w:rPr>
              <w:t>3</w:t>
            </w:r>
          </w:p>
        </w:tc>
      </w:tr>
      <w:tr w:rsidR="00D65976" w14:paraId="1FF42186" w14:textId="77777777">
        <w:trPr>
          <w:trHeight w:val="360"/>
        </w:trPr>
        <w:tc>
          <w:tcPr>
            <w:tcW w:w="1101" w:type="dxa"/>
            <w:vMerge w:val="restart"/>
            <w:vAlign w:val="center"/>
          </w:tcPr>
          <w:p w14:paraId="0F7FDF92" w14:textId="07DED878" w:rsidR="00D65976" w:rsidRPr="00A22826" w:rsidRDefault="00000000" w:rsidP="00A22826">
            <w:pPr>
              <w:jc w:val="center"/>
              <w:rPr>
                <w:rFonts w:cs="Times New Roman" w:hint="eastAsia"/>
                <w:sz w:val="21"/>
                <w:szCs w:val="21"/>
              </w:rPr>
            </w:pPr>
            <w:r>
              <w:rPr>
                <w:sz w:val="21"/>
                <w:szCs w:val="21"/>
              </w:rPr>
              <w:t>276-425</w:t>
            </w:r>
          </w:p>
        </w:tc>
        <w:tc>
          <w:tcPr>
            <w:tcW w:w="1842" w:type="dxa"/>
            <w:vMerge w:val="restart"/>
            <w:vAlign w:val="center"/>
          </w:tcPr>
          <w:p w14:paraId="37B08AC5" w14:textId="77777777" w:rsidR="00D65976" w:rsidRDefault="00000000">
            <w:pPr>
              <w:jc w:val="center"/>
              <w:rPr>
                <w:rFonts w:hint="eastAsia"/>
                <w:sz w:val="21"/>
                <w:szCs w:val="21"/>
              </w:rPr>
            </w:pPr>
            <w:r>
              <w:rPr>
                <w:sz w:val="21"/>
                <w:szCs w:val="21"/>
              </w:rPr>
              <w:t>7</w:t>
            </w:r>
          </w:p>
        </w:tc>
        <w:tc>
          <w:tcPr>
            <w:tcW w:w="1560" w:type="dxa"/>
            <w:vAlign w:val="center"/>
          </w:tcPr>
          <w:p w14:paraId="0AC86EA4" w14:textId="77777777" w:rsidR="00D65976" w:rsidRDefault="00000000">
            <w:pPr>
              <w:jc w:val="center"/>
              <w:rPr>
                <w:rFonts w:hAnsi="Times New Roman" w:cs="Times New Roman"/>
                <w:sz w:val="21"/>
                <w:szCs w:val="21"/>
              </w:rPr>
            </w:pPr>
            <w:r>
              <w:rPr>
                <w:rFonts w:hint="eastAsia"/>
                <w:sz w:val="21"/>
                <w:szCs w:val="21"/>
              </w:rPr>
              <w:t>初审</w:t>
            </w:r>
          </w:p>
        </w:tc>
        <w:tc>
          <w:tcPr>
            <w:tcW w:w="1134" w:type="dxa"/>
            <w:vAlign w:val="center"/>
          </w:tcPr>
          <w:p w14:paraId="464934E3" w14:textId="77777777" w:rsidR="00D65976" w:rsidRDefault="00000000">
            <w:pPr>
              <w:jc w:val="center"/>
              <w:rPr>
                <w:rFonts w:hint="eastAsia"/>
                <w:sz w:val="21"/>
                <w:szCs w:val="21"/>
              </w:rPr>
            </w:pPr>
            <w:r>
              <w:rPr>
                <w:sz w:val="21"/>
                <w:szCs w:val="21"/>
              </w:rPr>
              <w:t>8.5</w:t>
            </w:r>
          </w:p>
        </w:tc>
        <w:tc>
          <w:tcPr>
            <w:tcW w:w="1134" w:type="dxa"/>
            <w:vAlign w:val="center"/>
          </w:tcPr>
          <w:p w14:paraId="017EC1DC" w14:textId="77777777" w:rsidR="00D65976" w:rsidRDefault="00000000">
            <w:pPr>
              <w:jc w:val="center"/>
              <w:rPr>
                <w:rFonts w:hint="eastAsia"/>
                <w:sz w:val="21"/>
                <w:szCs w:val="21"/>
              </w:rPr>
            </w:pPr>
            <w:r>
              <w:rPr>
                <w:sz w:val="21"/>
                <w:szCs w:val="21"/>
              </w:rPr>
              <w:t>7</w:t>
            </w:r>
          </w:p>
        </w:tc>
        <w:tc>
          <w:tcPr>
            <w:tcW w:w="1282" w:type="dxa"/>
            <w:vAlign w:val="center"/>
          </w:tcPr>
          <w:p w14:paraId="76DFBCC8" w14:textId="77777777" w:rsidR="00D65976" w:rsidRDefault="00000000">
            <w:pPr>
              <w:jc w:val="center"/>
              <w:rPr>
                <w:rFonts w:hint="eastAsia"/>
                <w:sz w:val="21"/>
                <w:szCs w:val="21"/>
              </w:rPr>
            </w:pPr>
            <w:r>
              <w:rPr>
                <w:sz w:val="21"/>
                <w:szCs w:val="21"/>
              </w:rPr>
              <w:t>6.5</w:t>
            </w:r>
          </w:p>
        </w:tc>
        <w:tc>
          <w:tcPr>
            <w:tcW w:w="1343" w:type="dxa"/>
            <w:vAlign w:val="center"/>
          </w:tcPr>
          <w:p w14:paraId="005A36C7" w14:textId="77777777" w:rsidR="00D65976" w:rsidRDefault="00000000">
            <w:pPr>
              <w:jc w:val="center"/>
              <w:rPr>
                <w:rFonts w:hint="eastAsia"/>
                <w:sz w:val="21"/>
                <w:szCs w:val="21"/>
              </w:rPr>
            </w:pPr>
            <w:r>
              <w:rPr>
                <w:sz w:val="21"/>
                <w:szCs w:val="21"/>
              </w:rPr>
              <w:t>5</w:t>
            </w:r>
          </w:p>
        </w:tc>
      </w:tr>
      <w:tr w:rsidR="00D65976" w14:paraId="0C53EDF3" w14:textId="77777777">
        <w:trPr>
          <w:trHeight w:val="340"/>
        </w:trPr>
        <w:tc>
          <w:tcPr>
            <w:tcW w:w="1101" w:type="dxa"/>
            <w:vMerge/>
            <w:vAlign w:val="center"/>
          </w:tcPr>
          <w:p w14:paraId="73B6D21E" w14:textId="77777777" w:rsidR="00D65976" w:rsidRDefault="00D65976">
            <w:pPr>
              <w:jc w:val="center"/>
              <w:rPr>
                <w:rFonts w:hint="eastAsia"/>
                <w:sz w:val="21"/>
                <w:szCs w:val="21"/>
              </w:rPr>
            </w:pPr>
          </w:p>
        </w:tc>
        <w:tc>
          <w:tcPr>
            <w:tcW w:w="1842" w:type="dxa"/>
            <w:vMerge/>
            <w:vAlign w:val="center"/>
          </w:tcPr>
          <w:p w14:paraId="47A7B937" w14:textId="77777777" w:rsidR="00D65976" w:rsidRDefault="00D65976">
            <w:pPr>
              <w:jc w:val="center"/>
              <w:rPr>
                <w:rFonts w:hint="eastAsia"/>
                <w:sz w:val="21"/>
                <w:szCs w:val="21"/>
              </w:rPr>
            </w:pPr>
          </w:p>
        </w:tc>
        <w:tc>
          <w:tcPr>
            <w:tcW w:w="1560" w:type="dxa"/>
            <w:vAlign w:val="center"/>
          </w:tcPr>
          <w:p w14:paraId="0879579D" w14:textId="77777777" w:rsidR="00D65976" w:rsidRDefault="00000000">
            <w:pPr>
              <w:jc w:val="center"/>
              <w:rPr>
                <w:rFonts w:hAnsi="Times New Roman" w:cs="Times New Roman"/>
                <w:sz w:val="21"/>
                <w:szCs w:val="21"/>
              </w:rPr>
            </w:pPr>
            <w:r>
              <w:rPr>
                <w:rFonts w:hint="eastAsia"/>
                <w:sz w:val="21"/>
                <w:szCs w:val="21"/>
              </w:rPr>
              <w:t>监督</w:t>
            </w:r>
          </w:p>
        </w:tc>
        <w:tc>
          <w:tcPr>
            <w:tcW w:w="1134" w:type="dxa"/>
            <w:vAlign w:val="center"/>
          </w:tcPr>
          <w:p w14:paraId="3222D357" w14:textId="77777777" w:rsidR="00D65976" w:rsidRDefault="00000000">
            <w:pPr>
              <w:jc w:val="center"/>
              <w:rPr>
                <w:rFonts w:hint="eastAsia"/>
                <w:sz w:val="21"/>
                <w:szCs w:val="21"/>
              </w:rPr>
            </w:pPr>
            <w:r>
              <w:rPr>
                <w:sz w:val="21"/>
                <w:szCs w:val="21"/>
              </w:rPr>
              <w:t>3</w:t>
            </w:r>
          </w:p>
        </w:tc>
        <w:tc>
          <w:tcPr>
            <w:tcW w:w="1134" w:type="dxa"/>
            <w:vAlign w:val="center"/>
          </w:tcPr>
          <w:p w14:paraId="7D127802" w14:textId="77777777" w:rsidR="00D65976" w:rsidRDefault="00000000">
            <w:pPr>
              <w:jc w:val="center"/>
              <w:rPr>
                <w:rFonts w:hint="eastAsia"/>
                <w:sz w:val="21"/>
                <w:szCs w:val="21"/>
              </w:rPr>
            </w:pPr>
            <w:r>
              <w:rPr>
                <w:sz w:val="21"/>
                <w:szCs w:val="21"/>
              </w:rPr>
              <w:t>2.5</w:t>
            </w:r>
          </w:p>
        </w:tc>
        <w:tc>
          <w:tcPr>
            <w:tcW w:w="1282" w:type="dxa"/>
            <w:vAlign w:val="center"/>
          </w:tcPr>
          <w:p w14:paraId="4892E8E6" w14:textId="77777777" w:rsidR="00D65976" w:rsidRDefault="00000000">
            <w:pPr>
              <w:jc w:val="center"/>
              <w:rPr>
                <w:rFonts w:hint="eastAsia"/>
                <w:sz w:val="21"/>
                <w:szCs w:val="21"/>
              </w:rPr>
            </w:pPr>
            <w:r>
              <w:rPr>
                <w:sz w:val="21"/>
                <w:szCs w:val="21"/>
              </w:rPr>
              <w:t>2.5</w:t>
            </w:r>
          </w:p>
        </w:tc>
        <w:tc>
          <w:tcPr>
            <w:tcW w:w="1343" w:type="dxa"/>
            <w:vAlign w:val="center"/>
          </w:tcPr>
          <w:p w14:paraId="46FDA947" w14:textId="77777777" w:rsidR="00D65976" w:rsidRDefault="00000000">
            <w:pPr>
              <w:jc w:val="center"/>
              <w:rPr>
                <w:rFonts w:hint="eastAsia"/>
                <w:sz w:val="21"/>
                <w:szCs w:val="21"/>
              </w:rPr>
            </w:pPr>
            <w:r>
              <w:rPr>
                <w:sz w:val="21"/>
                <w:szCs w:val="21"/>
              </w:rPr>
              <w:t>2</w:t>
            </w:r>
          </w:p>
        </w:tc>
      </w:tr>
      <w:tr w:rsidR="00D65976" w14:paraId="43BB2843" w14:textId="77777777">
        <w:trPr>
          <w:trHeight w:val="340"/>
        </w:trPr>
        <w:tc>
          <w:tcPr>
            <w:tcW w:w="1101" w:type="dxa"/>
            <w:vMerge/>
            <w:vAlign w:val="center"/>
          </w:tcPr>
          <w:p w14:paraId="0ADC3F00" w14:textId="77777777" w:rsidR="00D65976" w:rsidRDefault="00D65976">
            <w:pPr>
              <w:jc w:val="center"/>
              <w:rPr>
                <w:rFonts w:hint="eastAsia"/>
                <w:sz w:val="21"/>
                <w:szCs w:val="21"/>
              </w:rPr>
            </w:pPr>
          </w:p>
        </w:tc>
        <w:tc>
          <w:tcPr>
            <w:tcW w:w="1842" w:type="dxa"/>
            <w:vMerge/>
            <w:vAlign w:val="center"/>
          </w:tcPr>
          <w:p w14:paraId="3E698D8F" w14:textId="77777777" w:rsidR="00D65976" w:rsidRDefault="00D65976">
            <w:pPr>
              <w:jc w:val="center"/>
              <w:rPr>
                <w:rFonts w:hint="eastAsia"/>
                <w:sz w:val="21"/>
                <w:szCs w:val="21"/>
              </w:rPr>
            </w:pPr>
          </w:p>
        </w:tc>
        <w:tc>
          <w:tcPr>
            <w:tcW w:w="1560" w:type="dxa"/>
            <w:vAlign w:val="center"/>
          </w:tcPr>
          <w:p w14:paraId="72688761" w14:textId="77777777" w:rsidR="00D65976" w:rsidRDefault="00000000">
            <w:pPr>
              <w:jc w:val="center"/>
              <w:rPr>
                <w:rFonts w:hAnsi="Times New Roman" w:cs="Times New Roman"/>
                <w:sz w:val="21"/>
                <w:szCs w:val="21"/>
              </w:rPr>
            </w:pPr>
            <w:r>
              <w:rPr>
                <w:rFonts w:hint="eastAsia"/>
                <w:sz w:val="21"/>
                <w:szCs w:val="21"/>
              </w:rPr>
              <w:t>再认证</w:t>
            </w:r>
          </w:p>
        </w:tc>
        <w:tc>
          <w:tcPr>
            <w:tcW w:w="1134" w:type="dxa"/>
            <w:vAlign w:val="center"/>
          </w:tcPr>
          <w:p w14:paraId="2F1E8BAD" w14:textId="77777777" w:rsidR="00D65976" w:rsidRDefault="00000000">
            <w:pPr>
              <w:jc w:val="center"/>
              <w:rPr>
                <w:rFonts w:hint="eastAsia"/>
                <w:sz w:val="21"/>
                <w:szCs w:val="21"/>
              </w:rPr>
            </w:pPr>
            <w:r>
              <w:rPr>
                <w:sz w:val="21"/>
                <w:szCs w:val="21"/>
              </w:rPr>
              <w:t>6</w:t>
            </w:r>
          </w:p>
        </w:tc>
        <w:tc>
          <w:tcPr>
            <w:tcW w:w="1134" w:type="dxa"/>
            <w:vAlign w:val="center"/>
          </w:tcPr>
          <w:p w14:paraId="41E13401" w14:textId="77777777" w:rsidR="00D65976" w:rsidRDefault="00000000">
            <w:pPr>
              <w:jc w:val="center"/>
              <w:rPr>
                <w:rFonts w:hint="eastAsia"/>
                <w:sz w:val="21"/>
                <w:szCs w:val="21"/>
              </w:rPr>
            </w:pPr>
            <w:r>
              <w:rPr>
                <w:sz w:val="21"/>
                <w:szCs w:val="21"/>
              </w:rPr>
              <w:t>5</w:t>
            </w:r>
          </w:p>
        </w:tc>
        <w:tc>
          <w:tcPr>
            <w:tcW w:w="1282" w:type="dxa"/>
            <w:vAlign w:val="center"/>
          </w:tcPr>
          <w:p w14:paraId="7794E121" w14:textId="77777777" w:rsidR="00D65976" w:rsidRDefault="00000000">
            <w:pPr>
              <w:jc w:val="center"/>
              <w:rPr>
                <w:rFonts w:hint="eastAsia"/>
                <w:sz w:val="21"/>
                <w:szCs w:val="21"/>
              </w:rPr>
            </w:pPr>
            <w:r>
              <w:rPr>
                <w:sz w:val="21"/>
                <w:szCs w:val="21"/>
              </w:rPr>
              <w:t>4.5</w:t>
            </w:r>
          </w:p>
        </w:tc>
        <w:tc>
          <w:tcPr>
            <w:tcW w:w="1343" w:type="dxa"/>
            <w:vAlign w:val="center"/>
          </w:tcPr>
          <w:p w14:paraId="258D95DE" w14:textId="77777777" w:rsidR="00D65976" w:rsidRDefault="00000000">
            <w:pPr>
              <w:jc w:val="center"/>
              <w:rPr>
                <w:rFonts w:hint="eastAsia"/>
                <w:sz w:val="21"/>
                <w:szCs w:val="21"/>
              </w:rPr>
            </w:pPr>
            <w:r>
              <w:rPr>
                <w:sz w:val="21"/>
                <w:szCs w:val="21"/>
              </w:rPr>
              <w:t>3.5</w:t>
            </w:r>
          </w:p>
        </w:tc>
      </w:tr>
      <w:tr w:rsidR="00D65976" w14:paraId="01BC27B2" w14:textId="77777777">
        <w:trPr>
          <w:trHeight w:val="340"/>
        </w:trPr>
        <w:tc>
          <w:tcPr>
            <w:tcW w:w="1101" w:type="dxa"/>
            <w:vMerge w:val="restart"/>
            <w:vAlign w:val="center"/>
          </w:tcPr>
          <w:p w14:paraId="7E04582B" w14:textId="77777777" w:rsidR="00D65976" w:rsidRDefault="00000000">
            <w:pPr>
              <w:jc w:val="center"/>
              <w:rPr>
                <w:rFonts w:cs="Times New Roman" w:hint="eastAsia"/>
                <w:sz w:val="21"/>
                <w:szCs w:val="21"/>
              </w:rPr>
            </w:pPr>
            <w:r>
              <w:rPr>
                <w:sz w:val="21"/>
                <w:szCs w:val="21"/>
              </w:rPr>
              <w:t>426-625</w:t>
            </w:r>
          </w:p>
        </w:tc>
        <w:tc>
          <w:tcPr>
            <w:tcW w:w="1842" w:type="dxa"/>
            <w:vMerge w:val="restart"/>
            <w:vAlign w:val="center"/>
          </w:tcPr>
          <w:p w14:paraId="07B774EB" w14:textId="77777777" w:rsidR="00D65976" w:rsidRDefault="00000000">
            <w:pPr>
              <w:jc w:val="center"/>
              <w:rPr>
                <w:rFonts w:hint="eastAsia"/>
                <w:sz w:val="21"/>
                <w:szCs w:val="21"/>
              </w:rPr>
            </w:pPr>
            <w:r>
              <w:rPr>
                <w:sz w:val="21"/>
                <w:szCs w:val="21"/>
              </w:rPr>
              <w:t>8</w:t>
            </w:r>
          </w:p>
        </w:tc>
        <w:tc>
          <w:tcPr>
            <w:tcW w:w="1560" w:type="dxa"/>
            <w:vAlign w:val="center"/>
          </w:tcPr>
          <w:p w14:paraId="240D0243" w14:textId="77777777" w:rsidR="00D65976" w:rsidRDefault="00000000">
            <w:pPr>
              <w:jc w:val="center"/>
              <w:rPr>
                <w:rFonts w:hAnsi="Times New Roman" w:cs="Times New Roman"/>
                <w:sz w:val="21"/>
                <w:szCs w:val="21"/>
              </w:rPr>
            </w:pPr>
            <w:r>
              <w:rPr>
                <w:rFonts w:hint="eastAsia"/>
                <w:sz w:val="21"/>
                <w:szCs w:val="21"/>
              </w:rPr>
              <w:t>初审</w:t>
            </w:r>
          </w:p>
        </w:tc>
        <w:tc>
          <w:tcPr>
            <w:tcW w:w="1134" w:type="dxa"/>
            <w:vAlign w:val="center"/>
          </w:tcPr>
          <w:p w14:paraId="221C823C" w14:textId="77777777" w:rsidR="00D65976" w:rsidRDefault="00000000">
            <w:pPr>
              <w:jc w:val="center"/>
              <w:rPr>
                <w:rFonts w:hint="eastAsia"/>
                <w:sz w:val="21"/>
                <w:szCs w:val="21"/>
              </w:rPr>
            </w:pPr>
            <w:r>
              <w:rPr>
                <w:sz w:val="21"/>
                <w:szCs w:val="21"/>
              </w:rPr>
              <w:t>9.5</w:t>
            </w:r>
          </w:p>
        </w:tc>
        <w:tc>
          <w:tcPr>
            <w:tcW w:w="1134" w:type="dxa"/>
            <w:vAlign w:val="center"/>
          </w:tcPr>
          <w:p w14:paraId="3ABCEC9F" w14:textId="77777777" w:rsidR="00D65976" w:rsidRDefault="00000000">
            <w:pPr>
              <w:jc w:val="center"/>
              <w:rPr>
                <w:rFonts w:hint="eastAsia"/>
                <w:sz w:val="21"/>
                <w:szCs w:val="21"/>
              </w:rPr>
            </w:pPr>
            <w:r>
              <w:rPr>
                <w:sz w:val="21"/>
                <w:szCs w:val="21"/>
              </w:rPr>
              <w:t>8</w:t>
            </w:r>
          </w:p>
        </w:tc>
        <w:tc>
          <w:tcPr>
            <w:tcW w:w="1282" w:type="dxa"/>
            <w:vAlign w:val="center"/>
          </w:tcPr>
          <w:p w14:paraId="7CCE6BC5" w14:textId="77777777" w:rsidR="00D65976" w:rsidRDefault="00000000">
            <w:pPr>
              <w:jc w:val="center"/>
              <w:rPr>
                <w:rFonts w:hint="eastAsia"/>
                <w:sz w:val="21"/>
                <w:szCs w:val="21"/>
              </w:rPr>
            </w:pPr>
            <w:r>
              <w:rPr>
                <w:sz w:val="21"/>
                <w:szCs w:val="21"/>
              </w:rPr>
              <w:t>7.5</w:t>
            </w:r>
          </w:p>
        </w:tc>
        <w:tc>
          <w:tcPr>
            <w:tcW w:w="1343" w:type="dxa"/>
            <w:vAlign w:val="center"/>
          </w:tcPr>
          <w:p w14:paraId="160966DF" w14:textId="77777777" w:rsidR="00D65976" w:rsidRDefault="00000000">
            <w:pPr>
              <w:jc w:val="center"/>
              <w:rPr>
                <w:rFonts w:hint="eastAsia"/>
                <w:sz w:val="21"/>
                <w:szCs w:val="21"/>
              </w:rPr>
            </w:pPr>
            <w:r>
              <w:rPr>
                <w:sz w:val="21"/>
                <w:szCs w:val="21"/>
              </w:rPr>
              <w:t>6</w:t>
            </w:r>
          </w:p>
        </w:tc>
      </w:tr>
      <w:tr w:rsidR="00D65976" w14:paraId="20CA0042" w14:textId="77777777">
        <w:trPr>
          <w:trHeight w:val="90"/>
        </w:trPr>
        <w:tc>
          <w:tcPr>
            <w:tcW w:w="1101" w:type="dxa"/>
            <w:vMerge/>
            <w:vAlign w:val="center"/>
          </w:tcPr>
          <w:p w14:paraId="2A4B915C" w14:textId="77777777" w:rsidR="00D65976" w:rsidRDefault="00D65976">
            <w:pPr>
              <w:jc w:val="center"/>
              <w:rPr>
                <w:rFonts w:hint="eastAsia"/>
                <w:sz w:val="21"/>
                <w:szCs w:val="21"/>
              </w:rPr>
            </w:pPr>
          </w:p>
        </w:tc>
        <w:tc>
          <w:tcPr>
            <w:tcW w:w="1842" w:type="dxa"/>
            <w:vMerge/>
            <w:vAlign w:val="center"/>
          </w:tcPr>
          <w:p w14:paraId="30144B05" w14:textId="77777777" w:rsidR="00D65976" w:rsidRDefault="00D65976">
            <w:pPr>
              <w:jc w:val="center"/>
              <w:rPr>
                <w:rFonts w:hint="eastAsia"/>
                <w:sz w:val="21"/>
                <w:szCs w:val="21"/>
              </w:rPr>
            </w:pPr>
          </w:p>
        </w:tc>
        <w:tc>
          <w:tcPr>
            <w:tcW w:w="1560" w:type="dxa"/>
            <w:vAlign w:val="center"/>
          </w:tcPr>
          <w:p w14:paraId="158ECC12" w14:textId="77777777" w:rsidR="00D65976" w:rsidRDefault="00000000">
            <w:pPr>
              <w:jc w:val="center"/>
              <w:rPr>
                <w:rFonts w:hAnsi="Times New Roman" w:cs="Times New Roman"/>
                <w:sz w:val="21"/>
                <w:szCs w:val="21"/>
              </w:rPr>
            </w:pPr>
            <w:r>
              <w:rPr>
                <w:rFonts w:hint="eastAsia"/>
                <w:sz w:val="21"/>
                <w:szCs w:val="21"/>
              </w:rPr>
              <w:t>监督</w:t>
            </w:r>
          </w:p>
        </w:tc>
        <w:tc>
          <w:tcPr>
            <w:tcW w:w="1134" w:type="dxa"/>
            <w:vAlign w:val="center"/>
          </w:tcPr>
          <w:p w14:paraId="22378C6F" w14:textId="77777777" w:rsidR="00D65976" w:rsidRDefault="00000000">
            <w:pPr>
              <w:jc w:val="center"/>
              <w:rPr>
                <w:rFonts w:hint="eastAsia"/>
                <w:sz w:val="21"/>
                <w:szCs w:val="21"/>
              </w:rPr>
            </w:pPr>
            <w:r>
              <w:rPr>
                <w:sz w:val="21"/>
                <w:szCs w:val="21"/>
              </w:rPr>
              <w:t>3.5</w:t>
            </w:r>
          </w:p>
        </w:tc>
        <w:tc>
          <w:tcPr>
            <w:tcW w:w="1134" w:type="dxa"/>
            <w:vAlign w:val="center"/>
          </w:tcPr>
          <w:p w14:paraId="48133326" w14:textId="77777777" w:rsidR="00D65976" w:rsidRDefault="00000000">
            <w:pPr>
              <w:jc w:val="center"/>
              <w:rPr>
                <w:rFonts w:hint="eastAsia"/>
                <w:sz w:val="21"/>
                <w:szCs w:val="21"/>
              </w:rPr>
            </w:pPr>
            <w:r>
              <w:rPr>
                <w:sz w:val="21"/>
                <w:szCs w:val="21"/>
              </w:rPr>
              <w:t>3</w:t>
            </w:r>
          </w:p>
        </w:tc>
        <w:tc>
          <w:tcPr>
            <w:tcW w:w="1282" w:type="dxa"/>
            <w:vAlign w:val="center"/>
          </w:tcPr>
          <w:p w14:paraId="239E14D2" w14:textId="77777777" w:rsidR="00D65976" w:rsidRDefault="00000000">
            <w:pPr>
              <w:jc w:val="center"/>
              <w:rPr>
                <w:rFonts w:hint="eastAsia"/>
                <w:sz w:val="21"/>
                <w:szCs w:val="21"/>
              </w:rPr>
            </w:pPr>
            <w:r>
              <w:rPr>
                <w:sz w:val="21"/>
                <w:szCs w:val="21"/>
              </w:rPr>
              <w:t>2.5</w:t>
            </w:r>
          </w:p>
        </w:tc>
        <w:tc>
          <w:tcPr>
            <w:tcW w:w="1343" w:type="dxa"/>
            <w:vAlign w:val="center"/>
          </w:tcPr>
          <w:p w14:paraId="029171DE" w14:textId="77777777" w:rsidR="00D65976" w:rsidRDefault="00000000">
            <w:pPr>
              <w:jc w:val="center"/>
              <w:rPr>
                <w:rFonts w:hint="eastAsia"/>
                <w:sz w:val="21"/>
                <w:szCs w:val="21"/>
              </w:rPr>
            </w:pPr>
            <w:r>
              <w:rPr>
                <w:sz w:val="21"/>
                <w:szCs w:val="21"/>
              </w:rPr>
              <w:t>2</w:t>
            </w:r>
          </w:p>
        </w:tc>
      </w:tr>
      <w:tr w:rsidR="00D65976" w14:paraId="446B6C32" w14:textId="77777777">
        <w:trPr>
          <w:trHeight w:val="340"/>
        </w:trPr>
        <w:tc>
          <w:tcPr>
            <w:tcW w:w="1101" w:type="dxa"/>
            <w:vMerge/>
            <w:vAlign w:val="center"/>
          </w:tcPr>
          <w:p w14:paraId="007896B6" w14:textId="77777777" w:rsidR="00D65976" w:rsidRDefault="00D65976">
            <w:pPr>
              <w:jc w:val="center"/>
              <w:rPr>
                <w:rFonts w:hint="eastAsia"/>
                <w:sz w:val="21"/>
                <w:szCs w:val="21"/>
              </w:rPr>
            </w:pPr>
          </w:p>
        </w:tc>
        <w:tc>
          <w:tcPr>
            <w:tcW w:w="1842" w:type="dxa"/>
            <w:vMerge/>
            <w:vAlign w:val="center"/>
          </w:tcPr>
          <w:p w14:paraId="2D3A671C" w14:textId="77777777" w:rsidR="00D65976" w:rsidRDefault="00D65976">
            <w:pPr>
              <w:jc w:val="center"/>
              <w:rPr>
                <w:rFonts w:hint="eastAsia"/>
                <w:sz w:val="21"/>
                <w:szCs w:val="21"/>
              </w:rPr>
            </w:pPr>
          </w:p>
        </w:tc>
        <w:tc>
          <w:tcPr>
            <w:tcW w:w="1560" w:type="dxa"/>
            <w:vAlign w:val="center"/>
          </w:tcPr>
          <w:p w14:paraId="34927058" w14:textId="77777777" w:rsidR="00D65976" w:rsidRDefault="00000000">
            <w:pPr>
              <w:jc w:val="center"/>
              <w:rPr>
                <w:rFonts w:hAnsi="Times New Roman" w:cs="Times New Roman"/>
                <w:sz w:val="21"/>
                <w:szCs w:val="21"/>
              </w:rPr>
            </w:pPr>
            <w:r>
              <w:rPr>
                <w:rFonts w:hint="eastAsia"/>
                <w:sz w:val="21"/>
                <w:szCs w:val="21"/>
              </w:rPr>
              <w:t>再认证</w:t>
            </w:r>
          </w:p>
        </w:tc>
        <w:tc>
          <w:tcPr>
            <w:tcW w:w="1134" w:type="dxa"/>
            <w:vAlign w:val="center"/>
          </w:tcPr>
          <w:p w14:paraId="70ECB6C5" w14:textId="77777777" w:rsidR="00D65976" w:rsidRDefault="00000000">
            <w:pPr>
              <w:jc w:val="center"/>
              <w:rPr>
                <w:rFonts w:hint="eastAsia"/>
                <w:sz w:val="21"/>
                <w:szCs w:val="21"/>
              </w:rPr>
            </w:pPr>
            <w:r>
              <w:rPr>
                <w:sz w:val="21"/>
                <w:szCs w:val="21"/>
              </w:rPr>
              <w:t>6.5</w:t>
            </w:r>
          </w:p>
        </w:tc>
        <w:tc>
          <w:tcPr>
            <w:tcW w:w="1134" w:type="dxa"/>
            <w:vAlign w:val="center"/>
          </w:tcPr>
          <w:p w14:paraId="442CA11C" w14:textId="77777777" w:rsidR="00D65976" w:rsidRDefault="00000000">
            <w:pPr>
              <w:jc w:val="center"/>
              <w:rPr>
                <w:rFonts w:hint="eastAsia"/>
                <w:sz w:val="21"/>
                <w:szCs w:val="21"/>
              </w:rPr>
            </w:pPr>
            <w:r>
              <w:rPr>
                <w:sz w:val="21"/>
                <w:szCs w:val="21"/>
              </w:rPr>
              <w:t>5.5</w:t>
            </w:r>
          </w:p>
        </w:tc>
        <w:tc>
          <w:tcPr>
            <w:tcW w:w="1282" w:type="dxa"/>
            <w:vAlign w:val="center"/>
          </w:tcPr>
          <w:p w14:paraId="7F2D82DD" w14:textId="77777777" w:rsidR="00D65976" w:rsidRDefault="00000000">
            <w:pPr>
              <w:jc w:val="center"/>
              <w:rPr>
                <w:rFonts w:hint="eastAsia"/>
                <w:sz w:val="21"/>
                <w:szCs w:val="21"/>
              </w:rPr>
            </w:pPr>
            <w:r>
              <w:rPr>
                <w:sz w:val="21"/>
                <w:szCs w:val="21"/>
              </w:rPr>
              <w:t>5</w:t>
            </w:r>
          </w:p>
        </w:tc>
        <w:tc>
          <w:tcPr>
            <w:tcW w:w="1343" w:type="dxa"/>
            <w:vAlign w:val="center"/>
          </w:tcPr>
          <w:p w14:paraId="1002545F" w14:textId="77777777" w:rsidR="00D65976" w:rsidRDefault="00000000">
            <w:pPr>
              <w:jc w:val="center"/>
              <w:rPr>
                <w:rFonts w:hint="eastAsia"/>
                <w:sz w:val="21"/>
                <w:szCs w:val="21"/>
              </w:rPr>
            </w:pPr>
            <w:r>
              <w:rPr>
                <w:sz w:val="21"/>
                <w:szCs w:val="21"/>
              </w:rPr>
              <w:t>4</w:t>
            </w:r>
          </w:p>
        </w:tc>
      </w:tr>
    </w:tbl>
    <w:p w14:paraId="68229008" w14:textId="77777777" w:rsidR="00D65976" w:rsidRDefault="00D65976">
      <w:pPr>
        <w:jc w:val="both"/>
        <w:rPr>
          <w:rFonts w:hint="eastAsia"/>
        </w:rPr>
      </w:pPr>
    </w:p>
    <w:p w14:paraId="476EF3F5" w14:textId="0B231910" w:rsidR="00D65976" w:rsidRDefault="00000000" w:rsidP="00A22826">
      <w:pPr>
        <w:jc w:val="both"/>
        <w:rPr>
          <w:rFonts w:hint="eastAsia"/>
        </w:rPr>
      </w:pPr>
      <w:r>
        <w:rPr>
          <w:rFonts w:hint="eastAsia"/>
          <w:spacing w:val="-12"/>
          <w:sz w:val="24"/>
          <w:szCs w:val="24"/>
        </w:rPr>
        <w:t xml:space="preserve"> </w:t>
      </w:r>
    </w:p>
    <w:p w14:paraId="0691DBE5" w14:textId="77777777" w:rsidR="00D65976" w:rsidRDefault="00D65976">
      <w:pPr>
        <w:pStyle w:val="1"/>
        <w:rPr>
          <w:rFonts w:hint="eastAsia"/>
        </w:rPr>
      </w:pPr>
    </w:p>
    <w:p w14:paraId="5C852765" w14:textId="77777777" w:rsidR="00A22826" w:rsidRDefault="00A22826">
      <w:pPr>
        <w:pStyle w:val="1"/>
        <w:rPr>
          <w:rFonts w:hint="eastAsia"/>
        </w:rPr>
        <w:sectPr w:rsidR="00A22826" w:rsidSect="00A22826">
          <w:pgSz w:w="11911" w:h="16838"/>
          <w:pgMar w:top="1984" w:right="1134" w:bottom="1134" w:left="1134" w:header="737" w:footer="850" w:gutter="0"/>
          <w:cols w:space="0"/>
        </w:sectPr>
      </w:pPr>
      <w:bookmarkStart w:id="65" w:name="_Toc6124"/>
    </w:p>
    <w:p w14:paraId="24AD8429" w14:textId="77777777" w:rsidR="00D65976" w:rsidRDefault="00000000">
      <w:pPr>
        <w:pStyle w:val="1"/>
        <w:rPr>
          <w:rFonts w:hint="eastAsia"/>
        </w:rPr>
      </w:pPr>
      <w:r>
        <w:rPr>
          <w:rFonts w:hint="eastAsia"/>
        </w:rPr>
        <w:lastRenderedPageBreak/>
        <w:t>附件二 机构认证范围</w:t>
      </w:r>
      <w:bookmarkEnd w:id="65"/>
    </w:p>
    <w:p w14:paraId="2FB3D391" w14:textId="77777777" w:rsidR="00D65976" w:rsidRDefault="00000000">
      <w:pPr>
        <w:pStyle w:val="1"/>
        <w:spacing w:line="300" w:lineRule="auto"/>
        <w:contextualSpacing/>
        <w:jc w:val="both"/>
        <w:rPr>
          <w:rFonts w:hint="eastAsia"/>
          <w:spacing w:val="-12"/>
          <w:szCs w:val="24"/>
        </w:rPr>
      </w:pPr>
      <w:bookmarkStart w:id="66" w:name="_Toc200814025"/>
      <w:r>
        <w:rPr>
          <w:rFonts w:hint="eastAsia"/>
          <w:szCs w:val="24"/>
        </w:rPr>
        <w:t>引用:《管理体系认证活动相关业务范围分类手册》</w:t>
      </w:r>
    </w:p>
    <w:p w14:paraId="20C81DC5" w14:textId="77777777" w:rsidR="00D65976" w:rsidRDefault="00D65976">
      <w:pPr>
        <w:pStyle w:val="1"/>
        <w:spacing w:line="300" w:lineRule="auto"/>
        <w:ind w:firstLineChars="200" w:firstLine="458"/>
        <w:contextualSpacing/>
        <w:jc w:val="both"/>
        <w:rPr>
          <w:rFonts w:hint="eastAsia"/>
          <w:spacing w:val="-12"/>
          <w:szCs w:val="24"/>
        </w:rPr>
      </w:pPr>
    </w:p>
    <w:p w14:paraId="382ADBF8" w14:textId="77777777" w:rsidR="00D65976" w:rsidRDefault="00000000">
      <w:pPr>
        <w:pStyle w:val="1"/>
        <w:spacing w:line="300" w:lineRule="auto"/>
        <w:ind w:firstLineChars="200" w:firstLine="482"/>
        <w:contextualSpacing/>
        <w:jc w:val="both"/>
        <w:rPr>
          <w:rFonts w:hint="eastAsia"/>
          <w:spacing w:val="-12"/>
          <w:szCs w:val="24"/>
        </w:rPr>
      </w:pPr>
      <w:r>
        <w:rPr>
          <w:rFonts w:hint="eastAsia"/>
          <w:noProof/>
          <w:szCs w:val="24"/>
        </w:rPr>
        <w:drawing>
          <wp:anchor distT="0" distB="0" distL="114300" distR="114300" simplePos="0" relativeHeight="251660288" behindDoc="0" locked="0" layoutInCell="1" allowOverlap="1" wp14:anchorId="44F42359" wp14:editId="64FCEAEA">
            <wp:simplePos x="0" y="0"/>
            <wp:positionH relativeFrom="column">
              <wp:posOffset>628650</wp:posOffset>
            </wp:positionH>
            <wp:positionV relativeFrom="paragraph">
              <wp:posOffset>149225</wp:posOffset>
            </wp:positionV>
            <wp:extent cx="4368165" cy="5296535"/>
            <wp:effectExtent l="0" t="0" r="5715" b="6985"/>
            <wp:wrapSquare wrapText="bothSides"/>
            <wp:docPr id="2" name="图片 2" descr="e8bcdfc2b8ed987fed508d3c90b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bcdfc2b8ed987fed508d3c90b4131"/>
                    <pic:cNvPicPr>
                      <a:picLocks noChangeAspect="1"/>
                    </pic:cNvPicPr>
                  </pic:nvPicPr>
                  <pic:blipFill>
                    <a:blip r:embed="rId20"/>
                    <a:stretch>
                      <a:fillRect/>
                    </a:stretch>
                  </pic:blipFill>
                  <pic:spPr>
                    <a:xfrm>
                      <a:off x="0" y="0"/>
                      <a:ext cx="4368165" cy="5296535"/>
                    </a:xfrm>
                    <a:prstGeom prst="rect">
                      <a:avLst/>
                    </a:prstGeom>
                    <a:noFill/>
                    <a:ln>
                      <a:noFill/>
                    </a:ln>
                  </pic:spPr>
                </pic:pic>
              </a:graphicData>
            </a:graphic>
          </wp:anchor>
        </w:drawing>
      </w:r>
    </w:p>
    <w:p w14:paraId="5F4584EB" w14:textId="77777777" w:rsidR="00D65976" w:rsidRDefault="00D65976">
      <w:pPr>
        <w:pStyle w:val="1"/>
        <w:spacing w:line="300" w:lineRule="auto"/>
        <w:ind w:firstLineChars="200" w:firstLine="458"/>
        <w:contextualSpacing/>
        <w:jc w:val="both"/>
        <w:rPr>
          <w:rFonts w:hint="eastAsia"/>
          <w:spacing w:val="-12"/>
          <w:szCs w:val="24"/>
        </w:rPr>
      </w:pPr>
    </w:p>
    <w:p w14:paraId="090924AF" w14:textId="77777777" w:rsidR="00D65976" w:rsidRDefault="00D65976">
      <w:pPr>
        <w:pStyle w:val="1"/>
        <w:spacing w:line="300" w:lineRule="auto"/>
        <w:ind w:firstLineChars="200" w:firstLine="458"/>
        <w:contextualSpacing/>
        <w:jc w:val="both"/>
        <w:rPr>
          <w:rFonts w:hint="eastAsia"/>
          <w:spacing w:val="-12"/>
          <w:szCs w:val="24"/>
        </w:rPr>
      </w:pPr>
    </w:p>
    <w:p w14:paraId="3ED103F9" w14:textId="77777777" w:rsidR="00D65976" w:rsidRDefault="00D65976">
      <w:pPr>
        <w:pStyle w:val="1"/>
        <w:spacing w:line="300" w:lineRule="auto"/>
        <w:ind w:firstLineChars="200" w:firstLine="458"/>
        <w:contextualSpacing/>
        <w:jc w:val="both"/>
        <w:rPr>
          <w:rFonts w:hint="eastAsia"/>
          <w:spacing w:val="-12"/>
          <w:szCs w:val="24"/>
        </w:rPr>
      </w:pPr>
    </w:p>
    <w:p w14:paraId="73923C59" w14:textId="77777777" w:rsidR="00D65976" w:rsidRDefault="00D65976">
      <w:pPr>
        <w:pStyle w:val="1"/>
        <w:spacing w:line="300" w:lineRule="auto"/>
        <w:ind w:firstLineChars="200" w:firstLine="458"/>
        <w:contextualSpacing/>
        <w:jc w:val="both"/>
        <w:rPr>
          <w:rFonts w:hint="eastAsia"/>
          <w:spacing w:val="-12"/>
          <w:szCs w:val="24"/>
        </w:rPr>
      </w:pPr>
    </w:p>
    <w:p w14:paraId="4C221AD1" w14:textId="77777777" w:rsidR="00D65976" w:rsidRDefault="00D65976">
      <w:pPr>
        <w:pStyle w:val="1"/>
        <w:spacing w:line="300" w:lineRule="auto"/>
        <w:ind w:firstLineChars="200" w:firstLine="458"/>
        <w:contextualSpacing/>
        <w:jc w:val="both"/>
        <w:rPr>
          <w:rFonts w:hint="eastAsia"/>
          <w:spacing w:val="-12"/>
          <w:szCs w:val="24"/>
        </w:rPr>
      </w:pPr>
    </w:p>
    <w:p w14:paraId="536BA0C3" w14:textId="77777777" w:rsidR="00D65976" w:rsidRDefault="00D65976">
      <w:pPr>
        <w:pStyle w:val="1"/>
        <w:spacing w:line="300" w:lineRule="auto"/>
        <w:ind w:firstLineChars="200" w:firstLine="458"/>
        <w:contextualSpacing/>
        <w:jc w:val="both"/>
        <w:rPr>
          <w:rFonts w:hint="eastAsia"/>
          <w:spacing w:val="-12"/>
          <w:szCs w:val="24"/>
        </w:rPr>
      </w:pPr>
    </w:p>
    <w:p w14:paraId="630334B3" w14:textId="77777777" w:rsidR="00D65976" w:rsidRDefault="00D65976">
      <w:pPr>
        <w:pStyle w:val="1"/>
        <w:spacing w:line="300" w:lineRule="auto"/>
        <w:ind w:firstLineChars="200" w:firstLine="458"/>
        <w:contextualSpacing/>
        <w:jc w:val="both"/>
        <w:rPr>
          <w:rFonts w:hint="eastAsia"/>
          <w:spacing w:val="-12"/>
          <w:szCs w:val="24"/>
        </w:rPr>
      </w:pPr>
    </w:p>
    <w:p w14:paraId="0D09AB65" w14:textId="77777777" w:rsidR="00D65976" w:rsidRDefault="00D65976">
      <w:pPr>
        <w:pStyle w:val="1"/>
        <w:spacing w:line="300" w:lineRule="auto"/>
        <w:ind w:firstLineChars="200" w:firstLine="458"/>
        <w:contextualSpacing/>
        <w:jc w:val="both"/>
        <w:rPr>
          <w:rFonts w:hint="eastAsia"/>
          <w:spacing w:val="-12"/>
          <w:szCs w:val="24"/>
        </w:rPr>
      </w:pPr>
    </w:p>
    <w:p w14:paraId="4700F88A" w14:textId="77777777" w:rsidR="00D65976" w:rsidRDefault="00D65976">
      <w:pPr>
        <w:pStyle w:val="1"/>
        <w:spacing w:line="300" w:lineRule="auto"/>
        <w:ind w:firstLineChars="200" w:firstLine="458"/>
        <w:contextualSpacing/>
        <w:jc w:val="both"/>
        <w:rPr>
          <w:rFonts w:hint="eastAsia"/>
          <w:spacing w:val="-12"/>
          <w:szCs w:val="24"/>
        </w:rPr>
      </w:pPr>
    </w:p>
    <w:p w14:paraId="0B4B9E7A" w14:textId="77777777" w:rsidR="00D65976" w:rsidRDefault="00D65976">
      <w:pPr>
        <w:pStyle w:val="1"/>
        <w:spacing w:line="300" w:lineRule="auto"/>
        <w:ind w:firstLineChars="200" w:firstLine="458"/>
        <w:contextualSpacing/>
        <w:jc w:val="both"/>
        <w:rPr>
          <w:rFonts w:hint="eastAsia"/>
          <w:spacing w:val="-12"/>
          <w:szCs w:val="24"/>
        </w:rPr>
      </w:pPr>
    </w:p>
    <w:p w14:paraId="6F0B67B6" w14:textId="77777777" w:rsidR="00D65976" w:rsidRDefault="00D65976">
      <w:pPr>
        <w:pStyle w:val="1"/>
        <w:spacing w:line="300" w:lineRule="auto"/>
        <w:ind w:firstLineChars="200" w:firstLine="458"/>
        <w:contextualSpacing/>
        <w:jc w:val="both"/>
        <w:rPr>
          <w:rFonts w:hint="eastAsia"/>
          <w:spacing w:val="-12"/>
          <w:szCs w:val="24"/>
        </w:rPr>
      </w:pPr>
    </w:p>
    <w:p w14:paraId="2396B691" w14:textId="77777777" w:rsidR="00D65976" w:rsidRDefault="00D65976">
      <w:pPr>
        <w:pStyle w:val="1"/>
        <w:spacing w:line="300" w:lineRule="auto"/>
        <w:ind w:firstLineChars="200" w:firstLine="458"/>
        <w:contextualSpacing/>
        <w:jc w:val="both"/>
        <w:rPr>
          <w:rFonts w:hint="eastAsia"/>
          <w:spacing w:val="-12"/>
          <w:szCs w:val="24"/>
        </w:rPr>
      </w:pPr>
    </w:p>
    <w:p w14:paraId="67E69F7B" w14:textId="77777777" w:rsidR="00D65976" w:rsidRDefault="00D65976">
      <w:pPr>
        <w:pStyle w:val="1"/>
        <w:spacing w:line="300" w:lineRule="auto"/>
        <w:ind w:firstLineChars="200" w:firstLine="458"/>
        <w:contextualSpacing/>
        <w:jc w:val="both"/>
        <w:rPr>
          <w:rFonts w:hint="eastAsia"/>
          <w:spacing w:val="-12"/>
          <w:szCs w:val="24"/>
        </w:rPr>
      </w:pPr>
    </w:p>
    <w:p w14:paraId="1581247A" w14:textId="77777777" w:rsidR="00D65976" w:rsidRDefault="00D65976">
      <w:pPr>
        <w:pStyle w:val="1"/>
        <w:spacing w:line="300" w:lineRule="auto"/>
        <w:ind w:firstLineChars="200" w:firstLine="458"/>
        <w:contextualSpacing/>
        <w:jc w:val="both"/>
        <w:rPr>
          <w:rFonts w:hint="eastAsia"/>
          <w:spacing w:val="-12"/>
          <w:szCs w:val="24"/>
        </w:rPr>
      </w:pPr>
    </w:p>
    <w:p w14:paraId="16611A4A" w14:textId="77777777" w:rsidR="00D65976" w:rsidRDefault="00D65976">
      <w:pPr>
        <w:pStyle w:val="1"/>
        <w:spacing w:line="300" w:lineRule="auto"/>
        <w:ind w:firstLineChars="200" w:firstLine="458"/>
        <w:contextualSpacing/>
        <w:jc w:val="both"/>
        <w:rPr>
          <w:rFonts w:hint="eastAsia"/>
          <w:spacing w:val="-12"/>
          <w:szCs w:val="24"/>
        </w:rPr>
      </w:pPr>
    </w:p>
    <w:p w14:paraId="263A44AD" w14:textId="77777777" w:rsidR="00D65976" w:rsidRDefault="00D65976">
      <w:pPr>
        <w:pStyle w:val="1"/>
        <w:spacing w:line="300" w:lineRule="auto"/>
        <w:ind w:firstLineChars="200" w:firstLine="458"/>
        <w:contextualSpacing/>
        <w:jc w:val="both"/>
        <w:rPr>
          <w:rFonts w:hint="eastAsia"/>
          <w:spacing w:val="-12"/>
          <w:szCs w:val="24"/>
        </w:rPr>
      </w:pPr>
    </w:p>
    <w:p w14:paraId="246978BE" w14:textId="77777777" w:rsidR="00D65976" w:rsidRDefault="00D65976">
      <w:pPr>
        <w:pStyle w:val="1"/>
        <w:spacing w:line="300" w:lineRule="auto"/>
        <w:ind w:firstLineChars="200" w:firstLine="458"/>
        <w:contextualSpacing/>
        <w:jc w:val="both"/>
        <w:rPr>
          <w:rFonts w:hint="eastAsia"/>
          <w:spacing w:val="-12"/>
          <w:szCs w:val="24"/>
        </w:rPr>
      </w:pPr>
    </w:p>
    <w:p w14:paraId="7D49C6F8" w14:textId="77777777" w:rsidR="00D65976" w:rsidRDefault="00D65976">
      <w:pPr>
        <w:pStyle w:val="1"/>
        <w:spacing w:line="300" w:lineRule="auto"/>
        <w:ind w:firstLineChars="200" w:firstLine="458"/>
        <w:contextualSpacing/>
        <w:jc w:val="both"/>
        <w:rPr>
          <w:rFonts w:hint="eastAsia"/>
          <w:spacing w:val="-12"/>
          <w:szCs w:val="24"/>
        </w:rPr>
      </w:pPr>
    </w:p>
    <w:p w14:paraId="12630FE8" w14:textId="77777777" w:rsidR="00D65976" w:rsidRDefault="00D65976">
      <w:pPr>
        <w:pStyle w:val="1"/>
        <w:spacing w:line="300" w:lineRule="auto"/>
        <w:ind w:firstLineChars="200" w:firstLine="458"/>
        <w:contextualSpacing/>
        <w:jc w:val="both"/>
        <w:rPr>
          <w:rFonts w:hint="eastAsia"/>
          <w:spacing w:val="-12"/>
          <w:szCs w:val="24"/>
        </w:rPr>
      </w:pPr>
    </w:p>
    <w:p w14:paraId="7D65FBD6" w14:textId="77777777" w:rsidR="00D65976" w:rsidRDefault="00D65976">
      <w:pPr>
        <w:pStyle w:val="1"/>
        <w:spacing w:line="300" w:lineRule="auto"/>
        <w:ind w:firstLineChars="200" w:firstLine="458"/>
        <w:contextualSpacing/>
        <w:jc w:val="both"/>
        <w:rPr>
          <w:rFonts w:hint="eastAsia"/>
          <w:spacing w:val="-12"/>
          <w:szCs w:val="24"/>
        </w:rPr>
      </w:pPr>
    </w:p>
    <w:p w14:paraId="4C7B48A9" w14:textId="77777777" w:rsidR="00D65976" w:rsidRDefault="00D65976">
      <w:pPr>
        <w:pStyle w:val="1"/>
        <w:spacing w:line="300" w:lineRule="auto"/>
        <w:ind w:firstLineChars="200" w:firstLine="458"/>
        <w:contextualSpacing/>
        <w:jc w:val="both"/>
        <w:rPr>
          <w:rFonts w:hint="eastAsia"/>
          <w:spacing w:val="-12"/>
          <w:szCs w:val="24"/>
        </w:rPr>
      </w:pPr>
    </w:p>
    <w:p w14:paraId="309F686B" w14:textId="77777777" w:rsidR="00D65976" w:rsidRDefault="00D65976">
      <w:pPr>
        <w:pStyle w:val="1"/>
        <w:spacing w:line="300" w:lineRule="auto"/>
        <w:contextualSpacing/>
        <w:jc w:val="both"/>
        <w:rPr>
          <w:rFonts w:hint="eastAsia"/>
          <w:b w:val="0"/>
          <w:spacing w:val="-12"/>
          <w:szCs w:val="24"/>
        </w:rPr>
      </w:pPr>
    </w:p>
    <w:p w14:paraId="6E758F5C" w14:textId="77777777" w:rsidR="00D65976" w:rsidRDefault="00D65976">
      <w:pPr>
        <w:pStyle w:val="1"/>
        <w:spacing w:line="300" w:lineRule="auto"/>
        <w:contextualSpacing/>
        <w:jc w:val="both"/>
        <w:rPr>
          <w:rFonts w:hint="eastAsia"/>
          <w:b w:val="0"/>
          <w:spacing w:val="-12"/>
          <w:szCs w:val="24"/>
        </w:rPr>
      </w:pPr>
    </w:p>
    <w:bookmarkEnd w:id="66"/>
    <w:p w14:paraId="53481D09" w14:textId="77777777" w:rsidR="00D65976" w:rsidRDefault="00D65976">
      <w:pPr>
        <w:pStyle w:val="1"/>
        <w:spacing w:line="300" w:lineRule="auto"/>
        <w:contextualSpacing/>
        <w:jc w:val="both"/>
        <w:rPr>
          <w:rFonts w:hint="eastAsia"/>
          <w:b w:val="0"/>
          <w:spacing w:val="-12"/>
          <w:szCs w:val="24"/>
        </w:rPr>
      </w:pPr>
    </w:p>
    <w:p w14:paraId="7B452A73" w14:textId="77777777" w:rsidR="00A22826" w:rsidRDefault="00A22826">
      <w:pPr>
        <w:pStyle w:val="1"/>
        <w:rPr>
          <w:rFonts w:hint="eastAsia"/>
        </w:rPr>
        <w:sectPr w:rsidR="00A22826" w:rsidSect="00A22826">
          <w:pgSz w:w="11911" w:h="16838"/>
          <w:pgMar w:top="1984" w:right="1134" w:bottom="1134" w:left="1134" w:header="737" w:footer="850" w:gutter="0"/>
          <w:cols w:space="0"/>
        </w:sectPr>
      </w:pPr>
      <w:bookmarkStart w:id="67" w:name="_Toc16998"/>
    </w:p>
    <w:p w14:paraId="108EBA50" w14:textId="77777777" w:rsidR="00D65976" w:rsidRDefault="00000000">
      <w:pPr>
        <w:pStyle w:val="1"/>
        <w:rPr>
          <w:rFonts w:hint="eastAsia"/>
        </w:rPr>
      </w:pPr>
      <w:r>
        <w:rPr>
          <w:rFonts w:hint="eastAsia"/>
        </w:rPr>
        <w:lastRenderedPageBreak/>
        <w:t>附件三 标准</w:t>
      </w:r>
      <w:bookmarkEnd w:id="67"/>
    </w:p>
    <w:p w14:paraId="4E8E52F2" w14:textId="513EFD4E" w:rsidR="00D65976" w:rsidRDefault="007279FF">
      <w:pPr>
        <w:jc w:val="center"/>
        <w:rPr>
          <w:rFonts w:hint="eastAsia"/>
        </w:rPr>
      </w:pPr>
      <w:r>
        <w:rPr>
          <w:noProof/>
        </w:rPr>
        <w:drawing>
          <wp:inline distT="0" distB="0" distL="0" distR="0" wp14:anchorId="7888848E" wp14:editId="28523905">
            <wp:extent cx="5057143" cy="7142857"/>
            <wp:effectExtent l="0" t="0" r="0" b="1270"/>
            <wp:docPr id="2790720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72077" name=""/>
                    <pic:cNvPicPr/>
                  </pic:nvPicPr>
                  <pic:blipFill>
                    <a:blip r:embed="rId21"/>
                    <a:stretch>
                      <a:fillRect/>
                    </a:stretch>
                  </pic:blipFill>
                  <pic:spPr>
                    <a:xfrm>
                      <a:off x="0" y="0"/>
                      <a:ext cx="5057143" cy="7142857"/>
                    </a:xfrm>
                    <a:prstGeom prst="rect">
                      <a:avLst/>
                    </a:prstGeom>
                  </pic:spPr>
                </pic:pic>
              </a:graphicData>
            </a:graphic>
          </wp:inline>
        </w:drawing>
      </w:r>
    </w:p>
    <w:p w14:paraId="4510FD7B" w14:textId="77777777" w:rsidR="00D65976" w:rsidRDefault="00D65976">
      <w:pPr>
        <w:pStyle w:val="1"/>
        <w:spacing w:line="300" w:lineRule="auto"/>
        <w:contextualSpacing/>
        <w:jc w:val="both"/>
        <w:rPr>
          <w:rFonts w:hint="eastAsia"/>
          <w:b w:val="0"/>
          <w:spacing w:val="-12"/>
          <w:szCs w:val="24"/>
        </w:rPr>
      </w:pPr>
    </w:p>
    <w:p w14:paraId="37D94348" w14:textId="77777777" w:rsidR="00D65976" w:rsidRDefault="00D65976">
      <w:pPr>
        <w:pStyle w:val="1"/>
        <w:spacing w:line="300" w:lineRule="auto"/>
        <w:contextualSpacing/>
        <w:jc w:val="both"/>
        <w:rPr>
          <w:rFonts w:hint="eastAsia"/>
          <w:b w:val="0"/>
          <w:spacing w:val="-12"/>
          <w:szCs w:val="24"/>
        </w:rPr>
      </w:pPr>
    </w:p>
    <w:p w14:paraId="277A7909" w14:textId="77777777" w:rsidR="00A22826" w:rsidRDefault="00A22826">
      <w:pPr>
        <w:pStyle w:val="1"/>
        <w:rPr>
          <w:rFonts w:hint="eastAsia"/>
        </w:rPr>
        <w:sectPr w:rsidR="00A22826" w:rsidSect="00A22826">
          <w:pgSz w:w="11911" w:h="16838"/>
          <w:pgMar w:top="1984" w:right="1134" w:bottom="1134" w:left="1134" w:header="737" w:footer="850" w:gutter="0"/>
          <w:cols w:space="0"/>
        </w:sectPr>
      </w:pPr>
      <w:bookmarkStart w:id="68" w:name="_Toc200814027"/>
      <w:bookmarkStart w:id="69" w:name="_Toc25497"/>
      <w:bookmarkStart w:id="70" w:name="_Toc758"/>
    </w:p>
    <w:p w14:paraId="478D26E3" w14:textId="77777777" w:rsidR="00D65976" w:rsidRDefault="00000000">
      <w:pPr>
        <w:pStyle w:val="1"/>
        <w:rPr>
          <w:rFonts w:hint="eastAsia"/>
        </w:rPr>
      </w:pPr>
      <w:r>
        <w:rPr>
          <w:rFonts w:hint="eastAsia"/>
        </w:rPr>
        <w:lastRenderedPageBreak/>
        <w:t>附件</w:t>
      </w:r>
      <w:bookmarkEnd w:id="68"/>
      <w:r>
        <w:rPr>
          <w:rFonts w:hint="eastAsia"/>
        </w:rPr>
        <w:t>四</w:t>
      </w:r>
      <w:bookmarkStart w:id="71" w:name="_Toc200814028"/>
      <w:bookmarkStart w:id="72" w:name="_Toc28048"/>
      <w:bookmarkEnd w:id="69"/>
      <w:r>
        <w:rPr>
          <w:rFonts w:hint="eastAsia"/>
        </w:rPr>
        <w:t xml:space="preserve"> 证书样板</w:t>
      </w:r>
      <w:bookmarkEnd w:id="70"/>
      <w:bookmarkEnd w:id="71"/>
      <w:bookmarkEnd w:id="72"/>
    </w:p>
    <w:p w14:paraId="0D19A2F1" w14:textId="3EE3D3C1" w:rsidR="00D65976" w:rsidRDefault="00DB6CAD">
      <w:pPr>
        <w:rPr>
          <w:rFonts w:hint="eastAsia"/>
        </w:rPr>
      </w:pPr>
      <w:r w:rsidRPr="00DB6CAD">
        <w:rPr>
          <w:noProof/>
        </w:rPr>
        <w:drawing>
          <wp:inline distT="0" distB="0" distL="0" distR="0" wp14:anchorId="740B67AC" wp14:editId="7CAAB7E8">
            <wp:extent cx="6123305" cy="7661910"/>
            <wp:effectExtent l="0" t="0" r="0" b="0"/>
            <wp:docPr id="15703283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3305" cy="7661910"/>
                    </a:xfrm>
                    <a:prstGeom prst="rect">
                      <a:avLst/>
                    </a:prstGeom>
                    <a:noFill/>
                    <a:ln>
                      <a:noFill/>
                    </a:ln>
                  </pic:spPr>
                </pic:pic>
              </a:graphicData>
            </a:graphic>
          </wp:inline>
        </w:drawing>
      </w:r>
    </w:p>
    <w:p w14:paraId="47E37921" w14:textId="77777777" w:rsidR="00DB6CAD" w:rsidRDefault="00DB6CAD">
      <w:pPr>
        <w:pStyle w:val="1"/>
        <w:rPr>
          <w:rFonts w:hint="eastAsia"/>
        </w:rPr>
        <w:sectPr w:rsidR="00DB6CAD" w:rsidSect="00A22826">
          <w:pgSz w:w="11911" w:h="16838"/>
          <w:pgMar w:top="1984" w:right="1134" w:bottom="1134" w:left="1134" w:header="737" w:footer="850" w:gutter="0"/>
          <w:cols w:space="0"/>
        </w:sectPr>
      </w:pPr>
      <w:bookmarkStart w:id="73" w:name="_Toc200814029"/>
      <w:bookmarkStart w:id="74" w:name="_Toc1086"/>
    </w:p>
    <w:p w14:paraId="36515FC7" w14:textId="77777777" w:rsidR="00D65976" w:rsidRDefault="00000000">
      <w:pPr>
        <w:pStyle w:val="1"/>
        <w:rPr>
          <w:rFonts w:hint="eastAsia"/>
        </w:rPr>
      </w:pPr>
      <w:bookmarkStart w:id="75" w:name="_Toc17662"/>
      <w:r>
        <w:rPr>
          <w:rFonts w:hint="eastAsia"/>
        </w:rPr>
        <w:lastRenderedPageBreak/>
        <w:t>附件</w:t>
      </w:r>
      <w:bookmarkEnd w:id="73"/>
      <w:r>
        <w:rPr>
          <w:rFonts w:hint="eastAsia"/>
        </w:rPr>
        <w:t>五</w:t>
      </w:r>
      <w:bookmarkStart w:id="76" w:name="_Toc200814030"/>
      <w:bookmarkStart w:id="77" w:name="_Toc31183"/>
      <w:bookmarkEnd w:id="74"/>
      <w:r>
        <w:rPr>
          <w:rFonts w:hint="eastAsia"/>
        </w:rPr>
        <w:t xml:space="preserve"> 机构标识</w:t>
      </w:r>
      <w:bookmarkEnd w:id="75"/>
      <w:bookmarkEnd w:id="76"/>
      <w:bookmarkEnd w:id="77"/>
    </w:p>
    <w:p w14:paraId="6AD43340" w14:textId="77777777" w:rsidR="00D65976" w:rsidRDefault="00D65976">
      <w:pPr>
        <w:jc w:val="center"/>
        <w:rPr>
          <w:rFonts w:hint="eastAsia"/>
        </w:rPr>
      </w:pPr>
    </w:p>
    <w:p w14:paraId="69BF15E9" w14:textId="77777777" w:rsidR="00D65976" w:rsidRDefault="00D65976">
      <w:pPr>
        <w:jc w:val="center"/>
        <w:rPr>
          <w:rFonts w:hint="eastAsia"/>
        </w:rPr>
      </w:pPr>
    </w:p>
    <w:p w14:paraId="62B868A1" w14:textId="77777777" w:rsidR="00D65976" w:rsidRDefault="00D65976">
      <w:pPr>
        <w:jc w:val="center"/>
        <w:rPr>
          <w:rFonts w:hint="eastAsia"/>
        </w:rPr>
      </w:pPr>
    </w:p>
    <w:p w14:paraId="5792D249" w14:textId="77777777" w:rsidR="00D65976" w:rsidRDefault="00000000">
      <w:pPr>
        <w:jc w:val="center"/>
        <w:rPr>
          <w:rFonts w:hint="eastAsia"/>
          <w:b/>
          <w:bCs/>
          <w:lang w:val="zh-CN"/>
        </w:rPr>
      </w:pPr>
      <w:r>
        <w:rPr>
          <w:noProof/>
        </w:rPr>
        <w:drawing>
          <wp:inline distT="0" distB="0" distL="0" distR="0" wp14:anchorId="05235A11" wp14:editId="3842E344">
            <wp:extent cx="2959735" cy="2879725"/>
            <wp:effectExtent l="0" t="0" r="12065" b="635"/>
            <wp:docPr id="4893444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44418" name="图片 5"/>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59735" cy="2879725"/>
                    </a:xfrm>
                    <a:prstGeom prst="rect">
                      <a:avLst/>
                    </a:prstGeom>
                    <a:noFill/>
                    <a:ln>
                      <a:noFill/>
                    </a:ln>
                  </pic:spPr>
                </pic:pic>
              </a:graphicData>
            </a:graphic>
          </wp:inline>
        </w:drawing>
      </w:r>
    </w:p>
    <w:p w14:paraId="369A26A4" w14:textId="77777777" w:rsidR="00D65976" w:rsidRDefault="00D65976">
      <w:pPr>
        <w:jc w:val="both"/>
        <w:rPr>
          <w:rFonts w:hint="eastAsia"/>
          <w:lang w:val="zh-CN"/>
        </w:rPr>
      </w:pPr>
    </w:p>
    <w:p w14:paraId="52C93F8A" w14:textId="77777777" w:rsidR="00D65976" w:rsidRDefault="00D65976">
      <w:pPr>
        <w:rPr>
          <w:rFonts w:hint="eastAsia"/>
        </w:rPr>
      </w:pPr>
    </w:p>
    <w:p w14:paraId="0D97626F" w14:textId="77777777" w:rsidR="00D65976" w:rsidRDefault="00D65976">
      <w:pPr>
        <w:jc w:val="both"/>
        <w:rPr>
          <w:rFonts w:hint="eastAsia"/>
          <w:lang w:val="zh-CN"/>
        </w:rPr>
      </w:pPr>
    </w:p>
    <w:sectPr w:rsidR="00D65976" w:rsidSect="00A22826">
      <w:pgSz w:w="11911" w:h="16838"/>
      <w:pgMar w:top="1984" w:right="1134" w:bottom="1134" w:left="1134" w:header="737"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FA5FD" w14:textId="77777777" w:rsidR="00E77176" w:rsidRDefault="00E77176">
      <w:pPr>
        <w:rPr>
          <w:rFonts w:hint="eastAsia"/>
        </w:rPr>
      </w:pPr>
      <w:r>
        <w:separator/>
      </w:r>
    </w:p>
  </w:endnote>
  <w:endnote w:type="continuationSeparator" w:id="0">
    <w:p w14:paraId="5F99A44A" w14:textId="77777777" w:rsidR="00E77176" w:rsidRDefault="00E771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5208" w14:textId="77777777" w:rsidR="00D65976" w:rsidRDefault="00D65976">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A466" w14:textId="77777777" w:rsidR="00D65976" w:rsidRDefault="00000000">
    <w:pPr>
      <w:pStyle w:val="a3"/>
      <w:spacing w:before="0" w:line="14" w:lineRule="auto"/>
      <w:ind w:left="0"/>
      <w:rPr>
        <w:rFonts w:hint="eastAsia"/>
        <w:sz w:val="20"/>
      </w:rPr>
    </w:pPr>
    <w:r>
      <w:rPr>
        <w:noProof/>
        <w:sz w:val="20"/>
      </w:rPr>
      <mc:AlternateContent>
        <mc:Choice Requires="wps">
          <w:drawing>
            <wp:anchor distT="0" distB="0" distL="0" distR="0" simplePos="0" relativeHeight="251659264" behindDoc="1" locked="0" layoutInCell="1" allowOverlap="1" wp14:anchorId="39DA8447" wp14:editId="0F1173F5">
              <wp:simplePos x="0" y="0"/>
              <wp:positionH relativeFrom="page">
                <wp:posOffset>3736340</wp:posOffset>
              </wp:positionH>
              <wp:positionV relativeFrom="page">
                <wp:posOffset>9823450</wp:posOffset>
              </wp:positionV>
              <wp:extent cx="89535" cy="153670"/>
              <wp:effectExtent l="0" t="0" r="0" b="0"/>
              <wp:wrapNone/>
              <wp:docPr id="4" name="Textbox 4"/>
              <wp:cNvGraphicFramePr/>
              <a:graphic xmlns:a="http://schemas.openxmlformats.org/drawingml/2006/main">
                <a:graphicData uri="http://schemas.microsoft.com/office/word/2010/wordprocessingShape">
                  <wps:wsp>
                    <wps:cNvSpPr txBox="1"/>
                    <wps:spPr>
                      <a:xfrm>
                        <a:off x="0" y="0"/>
                        <a:ext cx="89535" cy="153670"/>
                      </a:xfrm>
                      <a:prstGeom prst="rect">
                        <a:avLst/>
                      </a:prstGeom>
                    </wps:spPr>
                    <wps:txbx>
                      <w:txbxContent>
                        <w:p w14:paraId="42733A15" w14:textId="77777777" w:rsidR="00D65976" w:rsidRDefault="00000000">
                          <w:pPr>
                            <w:spacing w:before="14"/>
                            <w:ind w:left="20"/>
                            <w:rPr>
                              <w:rFonts w:ascii="Arial" w:hint="eastAsia"/>
                              <w:sz w:val="18"/>
                            </w:rPr>
                          </w:pPr>
                          <w:r>
                            <w:rPr>
                              <w:rFonts w:ascii="Arial"/>
                              <w:spacing w:val="-10"/>
                              <w:sz w:val="18"/>
                            </w:rPr>
                            <w:t>1</w:t>
                          </w:r>
                        </w:p>
                      </w:txbxContent>
                    </wps:txbx>
                    <wps:bodyPr wrap="square" lIns="0" tIns="0" rIns="0" bIns="0" rtlCol="0">
                      <a:noAutofit/>
                    </wps:bodyPr>
                  </wps:wsp>
                </a:graphicData>
              </a:graphic>
            </wp:anchor>
          </w:drawing>
        </mc:Choice>
        <mc:Fallback>
          <w:pict>
            <v:shapetype w14:anchorId="39DA8447" id="_x0000_t202" coordsize="21600,21600" o:spt="202" path="m,l,21600r21600,l21600,xe">
              <v:stroke joinstyle="miter"/>
              <v:path gradientshapeok="t" o:connecttype="rect"/>
            </v:shapetype>
            <v:shape id="Textbox 4" o:spid="_x0000_s1026" type="#_x0000_t202" style="position:absolute;margin-left:294.2pt;margin-top:773.5pt;width:7.0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" filled="f" stroked="f">
              <v:textbox inset="0,0,0,0">
                <w:txbxContent>
                  <w:p w14:paraId="42733A15" w14:textId="77777777" w:rsidR="00D65976" w:rsidRDefault="00000000">
                    <w:pPr>
                      <w:spacing w:before="14"/>
                      <w:ind w:left="20"/>
                      <w:rPr>
                        <w:rFonts w:ascii="Arial" w:hint="eastAsia"/>
                        <w:sz w:val="18"/>
                      </w:rPr>
                    </w:pPr>
                    <w:r>
                      <w:rPr>
                        <w:rFonts w:ascii="Arial"/>
                        <w:spacing w:val="-10"/>
                        <w:sz w:val="18"/>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BE37" w14:textId="77777777" w:rsidR="00A22826" w:rsidRDefault="00A22826">
    <w:pPr>
      <w:pStyle w:val="a4"/>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F949" w14:textId="77777777" w:rsidR="00D65976" w:rsidRDefault="00D65976">
    <w:pPr>
      <w:pStyle w:val="a4"/>
      <w:jc w:val="cente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B402" w14:textId="77777777" w:rsidR="00D65976" w:rsidRDefault="00D65976">
    <w:pPr>
      <w:pStyle w:val="a4"/>
      <w:jc w:val="cente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C836" w14:textId="77777777" w:rsidR="00D65976" w:rsidRDefault="00000000">
    <w:pPr>
      <w:pStyle w:val="a4"/>
      <w:jc w:val="center"/>
      <w:rPr>
        <w:rFonts w:hint="eastAsia"/>
      </w:rPr>
    </w:pPr>
    <w:r>
      <w:rPr>
        <w:noProof/>
      </w:rPr>
      <mc:AlternateContent>
        <mc:Choice Requires="wps">
          <w:drawing>
            <wp:anchor distT="0" distB="0" distL="114300" distR="114300" simplePos="0" relativeHeight="251661312" behindDoc="0" locked="0" layoutInCell="1" allowOverlap="1" wp14:anchorId="690EBA0C" wp14:editId="45D0CEE0">
              <wp:simplePos x="0" y="0"/>
              <wp:positionH relativeFrom="margin">
                <wp:posOffset>2858135</wp:posOffset>
              </wp:positionH>
              <wp:positionV relativeFrom="paragraph">
                <wp:posOffset>0</wp:posOffset>
              </wp:positionV>
              <wp:extent cx="765175" cy="15494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6517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84E2E" w14:textId="77777777" w:rsidR="00D65976" w:rsidRDefault="00000000" w:rsidP="00A22826">
                          <w:pPr>
                            <w:pStyle w:val="a4"/>
                            <w:jc w:val="center"/>
                            <w:rPr>
                              <w:rFonts w:hint="eastAsia"/>
                            </w:rPr>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90EBA0C" id="_x0000_t202" coordsize="21600,21600" o:spt="202" path="m,l,21600r21600,l21600,xe">
              <v:stroke joinstyle="miter"/>
              <v:path gradientshapeok="t" o:connecttype="rect"/>
            </v:shapetype>
            <v:shape id="文本框 15" o:spid="_x0000_s1027" type="#_x0000_t202" style="position:absolute;left:0;text-align:left;margin-left:225.05pt;margin-top:0;width:60.25pt;height:1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" filled="f" stroked="f" strokeweight=".5pt">
              <v:textbox inset="0,0,0,0">
                <w:txbxContent>
                  <w:p w14:paraId="52584E2E" w14:textId="77777777" w:rsidR="00D65976" w:rsidRDefault="00000000" w:rsidP="00A22826">
                    <w:pPr>
                      <w:pStyle w:val="a4"/>
                      <w:jc w:val="center"/>
                      <w:rPr>
                        <w:rFonts w:hint="eastAsia"/>
                      </w:rPr>
                    </w:pPr>
                    <w:r>
                      <w:t xml:space="preserve">第 </w:t>
                    </w:r>
                    <w:r>
                      <w:fldChar w:fldCharType="begin"/>
                    </w:r>
                    <w:r>
                      <w:instrText xml:space="preserve"> PAGE  \* MERGEFORMAT </w:instrText>
                    </w:r>
                    <w:r>
                      <w:fldChar w:fldCharType="separate"/>
                    </w:r>
                    <w:r>
                      <w:t>11</w:t>
                    </w:r>
                    <w:r>
                      <w:fldChar w:fldCharType="end"/>
                    </w:r>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5C5E5" w14:textId="77777777" w:rsidR="00E77176" w:rsidRDefault="00E77176">
      <w:pPr>
        <w:rPr>
          <w:rFonts w:hint="eastAsia"/>
        </w:rPr>
      </w:pPr>
      <w:r>
        <w:separator/>
      </w:r>
    </w:p>
  </w:footnote>
  <w:footnote w:type="continuationSeparator" w:id="0">
    <w:p w14:paraId="23EBA359" w14:textId="77777777" w:rsidR="00E77176" w:rsidRDefault="00E7717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9E5E" w14:textId="77777777" w:rsidR="00D65976" w:rsidRDefault="00D65976">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5909" w14:textId="77777777" w:rsidR="00A22826" w:rsidRDefault="00A22826">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9EF77" w14:textId="77777777" w:rsidR="00A22826" w:rsidRDefault="00A22826">
    <w:pPr>
      <w:pStyle w:val="a6"/>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50EB" w14:textId="4C24A11E" w:rsidR="00D65976" w:rsidRPr="007279FF" w:rsidRDefault="00000000" w:rsidP="007279FF">
    <w:pPr>
      <w:rPr>
        <w:rFonts w:hint="eastAsia"/>
      </w:rPr>
    </w:pPr>
    <w:r>
      <w:rPr>
        <w:rFonts w:hint="eastAsia"/>
        <w:b/>
        <w:noProof/>
        <w:sz w:val="28"/>
        <w:szCs w:val="28"/>
      </w:rPr>
      <w:drawing>
        <wp:anchor distT="0" distB="0" distL="114300" distR="114300" simplePos="0" relativeHeight="251660288" behindDoc="0" locked="0" layoutInCell="1" allowOverlap="1" wp14:anchorId="2B9A4184" wp14:editId="0BC0382F">
          <wp:simplePos x="0" y="0"/>
          <wp:positionH relativeFrom="column">
            <wp:posOffset>96520</wp:posOffset>
          </wp:positionH>
          <wp:positionV relativeFrom="paragraph">
            <wp:posOffset>-290830</wp:posOffset>
          </wp:positionV>
          <wp:extent cx="495935" cy="449580"/>
          <wp:effectExtent l="0" t="0" r="6985" b="7620"/>
          <wp:wrapNone/>
          <wp:docPr id="3" name="图片 4" descr="168636557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86365572570"/>
                  <pic:cNvPicPr>
                    <a:picLocks noChangeAspect="1"/>
                  </pic:cNvPicPr>
                </pic:nvPicPr>
                <pic:blipFill>
                  <a:blip r:embed="rId1"/>
                  <a:stretch>
                    <a:fillRect/>
                  </a:stretch>
                </pic:blipFill>
                <pic:spPr>
                  <a:xfrm>
                    <a:off x="0" y="0"/>
                    <a:ext cx="495935" cy="449580"/>
                  </a:xfrm>
                  <a:prstGeom prst="rect">
                    <a:avLst/>
                  </a:prstGeom>
                  <a:noFill/>
                  <a:ln>
                    <a:noFill/>
                  </a:ln>
                </pic:spPr>
              </pic:pic>
            </a:graphicData>
          </a:graphic>
        </wp:anchor>
      </w:drawing>
    </w:r>
  </w:p>
  <w:p w14:paraId="45E60C61" w14:textId="77777777" w:rsidR="00D65976" w:rsidRDefault="00000000">
    <w:pPr>
      <w:pStyle w:val="a6"/>
      <w:pBdr>
        <w:bottom w:val="single" w:sz="4" w:space="0" w:color="auto"/>
      </w:pBdr>
      <w:ind w:firstLineChars="500" w:firstLine="900"/>
      <w:jc w:val="left"/>
      <w:rPr>
        <w:rFonts w:hint="eastAsia"/>
      </w:rPr>
    </w:pPr>
    <w:r>
      <w:rPr>
        <w:rFonts w:hint="eastAsia"/>
      </w:rPr>
      <w:t xml:space="preserve">富利汇认证（宁夏）有限公司                                                      绿色企业评价规则 </w:t>
    </w:r>
  </w:p>
  <w:p w14:paraId="2575CA3E" w14:textId="77777777" w:rsidR="00D65976" w:rsidRDefault="00000000">
    <w:pPr>
      <w:pStyle w:val="a6"/>
      <w:pBdr>
        <w:bottom w:val="single" w:sz="4" w:space="0" w:color="auto"/>
      </w:pBdr>
      <w:ind w:firstLineChars="400" w:firstLine="720"/>
      <w:jc w:val="left"/>
      <w:rPr>
        <w:rFonts w:hint="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6DF3D"/>
    <w:multiLevelType w:val="singleLevel"/>
    <w:tmpl w:val="2056DF3D"/>
    <w:lvl w:ilvl="0">
      <w:start w:val="1"/>
      <w:numFmt w:val="decimal"/>
      <w:suff w:val="nothing"/>
      <w:lvlText w:val="%1）"/>
      <w:lvlJc w:val="left"/>
    </w:lvl>
  </w:abstractNum>
  <w:abstractNum w:abstractNumId="1" w15:restartNumberingAfterBreak="0">
    <w:nsid w:val="2AF307ED"/>
    <w:multiLevelType w:val="singleLevel"/>
    <w:tmpl w:val="2AF307ED"/>
    <w:lvl w:ilvl="0">
      <w:start w:val="1"/>
      <w:numFmt w:val="decimal"/>
      <w:suff w:val="nothing"/>
      <w:lvlText w:val="%1）"/>
      <w:lvlJc w:val="left"/>
    </w:lvl>
  </w:abstractNum>
  <w:abstractNum w:abstractNumId="2" w15:restartNumberingAfterBreak="0">
    <w:nsid w:val="65854B64"/>
    <w:multiLevelType w:val="singleLevel"/>
    <w:tmpl w:val="65854B64"/>
    <w:lvl w:ilvl="0">
      <w:start w:val="5"/>
      <w:numFmt w:val="decimal"/>
      <w:suff w:val="nothing"/>
      <w:lvlText w:val="%1）"/>
      <w:lvlJc w:val="left"/>
      <w:rPr>
        <w:rFonts w:hint="default"/>
        <w:sz w:val="21"/>
        <w:szCs w:val="21"/>
      </w:rPr>
    </w:lvl>
  </w:abstractNum>
  <w:abstractNum w:abstractNumId="3" w15:restartNumberingAfterBreak="0">
    <w:nsid w:val="6EFF2C21"/>
    <w:multiLevelType w:val="singleLevel"/>
    <w:tmpl w:val="6EFF2C21"/>
    <w:lvl w:ilvl="0">
      <w:start w:val="1"/>
      <w:numFmt w:val="decimal"/>
      <w:suff w:val="nothing"/>
      <w:lvlText w:val="%1）"/>
      <w:lvlJc w:val="left"/>
    </w:lvl>
  </w:abstractNum>
  <w:num w:numId="1" w16cid:durableId="1641690069">
    <w:abstractNumId w:val="1"/>
  </w:num>
  <w:num w:numId="2" w16cid:durableId="1592549404">
    <w:abstractNumId w:val="3"/>
  </w:num>
  <w:num w:numId="3" w16cid:durableId="1614441313">
    <w:abstractNumId w:val="2"/>
  </w:num>
  <w:num w:numId="4" w16cid:durableId="18082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rawingGridHorizontalSpacing w:val="220"/>
  <w:drawingGridVerticalSpacing w:val="-7946"/>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BA"/>
    <w:rsid w:val="000639B1"/>
    <w:rsid w:val="001549F6"/>
    <w:rsid w:val="001C0546"/>
    <w:rsid w:val="00204895"/>
    <w:rsid w:val="002123E3"/>
    <w:rsid w:val="0022292F"/>
    <w:rsid w:val="002A31C5"/>
    <w:rsid w:val="002C21B8"/>
    <w:rsid w:val="002C37D3"/>
    <w:rsid w:val="002D6E04"/>
    <w:rsid w:val="002F67FE"/>
    <w:rsid w:val="00311148"/>
    <w:rsid w:val="003D00BA"/>
    <w:rsid w:val="004B4DED"/>
    <w:rsid w:val="004D7C27"/>
    <w:rsid w:val="004F0740"/>
    <w:rsid w:val="00522A72"/>
    <w:rsid w:val="00523942"/>
    <w:rsid w:val="00551E44"/>
    <w:rsid w:val="005F4857"/>
    <w:rsid w:val="00601F0B"/>
    <w:rsid w:val="00660168"/>
    <w:rsid w:val="006E20C7"/>
    <w:rsid w:val="006E7623"/>
    <w:rsid w:val="007279FF"/>
    <w:rsid w:val="007937C5"/>
    <w:rsid w:val="007C3628"/>
    <w:rsid w:val="00852F60"/>
    <w:rsid w:val="008655B2"/>
    <w:rsid w:val="009E1BCB"/>
    <w:rsid w:val="00A06B46"/>
    <w:rsid w:val="00A22826"/>
    <w:rsid w:val="00A608D2"/>
    <w:rsid w:val="00AA2050"/>
    <w:rsid w:val="00AF6308"/>
    <w:rsid w:val="00B1529B"/>
    <w:rsid w:val="00B9430E"/>
    <w:rsid w:val="00BB4F68"/>
    <w:rsid w:val="00C1332E"/>
    <w:rsid w:val="00C63BED"/>
    <w:rsid w:val="00D61244"/>
    <w:rsid w:val="00D65976"/>
    <w:rsid w:val="00DA67AF"/>
    <w:rsid w:val="00DB6CAD"/>
    <w:rsid w:val="00E77176"/>
    <w:rsid w:val="00EE31F3"/>
    <w:rsid w:val="00EE5372"/>
    <w:rsid w:val="00EF40F4"/>
    <w:rsid w:val="00F20A5E"/>
    <w:rsid w:val="02D432A2"/>
    <w:rsid w:val="081B095A"/>
    <w:rsid w:val="0AC61526"/>
    <w:rsid w:val="0B9F6417"/>
    <w:rsid w:val="0C48085D"/>
    <w:rsid w:val="0DB13650"/>
    <w:rsid w:val="105A48D2"/>
    <w:rsid w:val="19393130"/>
    <w:rsid w:val="21112248"/>
    <w:rsid w:val="223D547D"/>
    <w:rsid w:val="2635181E"/>
    <w:rsid w:val="285D08F3"/>
    <w:rsid w:val="2B460EC0"/>
    <w:rsid w:val="2F21154D"/>
    <w:rsid w:val="301F34FF"/>
    <w:rsid w:val="388A6693"/>
    <w:rsid w:val="39820026"/>
    <w:rsid w:val="3F8C673A"/>
    <w:rsid w:val="403E177F"/>
    <w:rsid w:val="45984745"/>
    <w:rsid w:val="536746F1"/>
    <w:rsid w:val="53923296"/>
    <w:rsid w:val="5DF474C9"/>
    <w:rsid w:val="5F003239"/>
    <w:rsid w:val="69BD10B7"/>
    <w:rsid w:val="6A1602B0"/>
    <w:rsid w:val="6AC41F09"/>
    <w:rsid w:val="6BEF2576"/>
    <w:rsid w:val="6FB865A9"/>
    <w:rsid w:val="7905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5607FB"/>
  <w15:docId w15:val="{F05C630B-E94B-4F2E-9DA0-1C1CC6A4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1B8"/>
    <w:pPr>
      <w:widowControl w:val="0"/>
      <w:autoSpaceDE w:val="0"/>
      <w:autoSpaceDN w:val="0"/>
    </w:pPr>
    <w:rPr>
      <w:rFonts w:ascii="宋体" w:eastAsia="宋体" w:hAnsi="宋体" w:cs="宋体"/>
      <w:sz w:val="22"/>
      <w:szCs w:val="22"/>
    </w:rPr>
  </w:style>
  <w:style w:type="paragraph" w:styleId="1">
    <w:name w:val="heading 1"/>
    <w:basedOn w:val="a"/>
    <w:uiPriority w:val="9"/>
    <w:qFormat/>
    <w:pPr>
      <w:spacing w:line="360" w:lineRule="auto"/>
      <w:outlineLvl w:val="0"/>
    </w:pPr>
    <w:rPr>
      <w:b/>
      <w:sz w:val="24"/>
      <w:szCs w:val="28"/>
    </w:rPr>
  </w:style>
  <w:style w:type="paragraph" w:styleId="2">
    <w:name w:val="heading 2"/>
    <w:basedOn w:val="a"/>
    <w:uiPriority w:val="9"/>
    <w:unhideWhenUsed/>
    <w:qFormat/>
    <w:pPr>
      <w:jc w:val="center"/>
      <w:outlineLvl w:val="1"/>
    </w:pPr>
    <w:rPr>
      <w:sz w:val="24"/>
      <w:szCs w:val="24"/>
    </w:rPr>
  </w:style>
  <w:style w:type="paragraph" w:styleId="4">
    <w:name w:val="heading 4"/>
    <w:basedOn w:val="a"/>
    <w:next w:val="a"/>
    <w:link w:val="40"/>
    <w:unhideWhenUsed/>
    <w:qFormat/>
    <w:pPr>
      <w:keepNext/>
      <w:keepLines/>
      <w:autoSpaceDE/>
      <w:autoSpaceDN/>
      <w:adjustRightInd w:val="0"/>
      <w:spacing w:before="80" w:after="40" w:line="360" w:lineRule="atLeast"/>
      <w:textAlignment w:val="baseline"/>
      <w:outlineLvl w:val="3"/>
    </w:pPr>
    <w:rPr>
      <w:rFonts w:ascii="Times New Roman" w:hAnsi="Times New Roman" w:cstheme="majorBidi"/>
      <w:color w:val="365F91" w:themeColor="accent1" w:themeShade="BF"/>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51"/>
      <w:ind w:left="230"/>
    </w:pPr>
    <w:rPr>
      <w:sz w:val="21"/>
      <w:szCs w:val="21"/>
    </w:rPr>
  </w:style>
  <w:style w:type="paragraph" w:styleId="TOC3">
    <w:name w:val="toc 3"/>
    <w:basedOn w:val="a"/>
    <w:next w:val="a"/>
    <w:autoRedefine/>
    <w:uiPriority w:val="39"/>
    <w:unhideWhenUsed/>
    <w:qFormat/>
    <w:pPr>
      <w:tabs>
        <w:tab w:val="left" w:pos="1540"/>
        <w:tab w:val="right" w:leader="dot" w:pos="10625"/>
      </w:tabs>
      <w:spacing w:line="360" w:lineRule="auto"/>
      <w:ind w:leftChars="400" w:left="880"/>
    </w:pPr>
    <w:rPr>
      <w:spacing w:val="-12"/>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9637"/>
      </w:tabs>
      <w:autoSpaceDE/>
      <w:autoSpaceDN/>
      <w:spacing w:beforeLines="50" w:before="50" w:afterLines="50" w:after="50"/>
      <w:jc w:val="both"/>
    </w:pPr>
    <w:rPr>
      <w:rFonts w:ascii="Times New Roman" w:hAnsi="Times New Roman" w:cs="Times New Roman"/>
      <w:kern w:val="2"/>
      <w:sz w:val="21"/>
      <w:szCs w:val="20"/>
    </w:rPr>
  </w:style>
  <w:style w:type="paragraph" w:styleId="TOC2">
    <w:name w:val="toc 2"/>
    <w:basedOn w:val="a"/>
    <w:next w:val="a"/>
    <w:autoRedefine/>
    <w:uiPriority w:val="39"/>
    <w:unhideWhenUsed/>
    <w:qFormat/>
    <w:pPr>
      <w:tabs>
        <w:tab w:val="left" w:pos="1100"/>
        <w:tab w:val="right" w:leader="dot" w:pos="10625"/>
      </w:tabs>
      <w:spacing w:line="360" w:lineRule="auto"/>
      <w:ind w:leftChars="200" w:left="440"/>
    </w:pPr>
  </w:style>
  <w:style w:type="paragraph" w:styleId="a8">
    <w:name w:val="Title"/>
    <w:basedOn w:val="a"/>
    <w:uiPriority w:val="10"/>
    <w:qFormat/>
    <w:pPr>
      <w:spacing w:before="125"/>
      <w:ind w:left="362" w:right="432"/>
      <w:jc w:val="center"/>
    </w:pPr>
    <w:rPr>
      <w:sz w:val="71"/>
      <w:szCs w:val="71"/>
    </w:rPr>
  </w:style>
  <w:style w:type="character" w:styleId="a9">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151"/>
      <w:ind w:left="230" w:hanging="208"/>
    </w:pPr>
  </w:style>
  <w:style w:type="paragraph" w:customStyle="1" w:styleId="TableParagraph">
    <w:name w:val="Table Paragraph"/>
    <w:basedOn w:val="a"/>
    <w:uiPriority w:val="1"/>
    <w:qFormat/>
    <w:pPr>
      <w:spacing w:before="140"/>
      <w:ind w:left="12"/>
      <w:jc w:val="center"/>
    </w:pPr>
  </w:style>
  <w:style w:type="character" w:customStyle="1" w:styleId="a7">
    <w:name w:val="页眉 字符"/>
    <w:basedOn w:val="a0"/>
    <w:link w:val="a6"/>
    <w:uiPriority w:val="99"/>
    <w:qFormat/>
    <w:rPr>
      <w:rFonts w:ascii="宋体" w:eastAsia="宋体" w:hAnsi="宋体" w:cs="宋体"/>
      <w:sz w:val="18"/>
      <w:szCs w:val="18"/>
      <w:lang w:eastAsia="zh-CN"/>
    </w:rPr>
  </w:style>
  <w:style w:type="character" w:customStyle="1" w:styleId="a5">
    <w:name w:val="页脚 字符"/>
    <w:basedOn w:val="a0"/>
    <w:link w:val="a4"/>
    <w:uiPriority w:val="99"/>
    <w:qFormat/>
    <w:rPr>
      <w:rFonts w:ascii="宋体" w:eastAsia="宋体" w:hAnsi="宋体" w:cs="宋体"/>
      <w:sz w:val="18"/>
      <w:szCs w:val="18"/>
      <w:lang w:eastAsia="zh-CN"/>
    </w:rPr>
  </w:style>
  <w:style w:type="character" w:customStyle="1" w:styleId="40">
    <w:name w:val="标题 4 字符"/>
    <w:basedOn w:val="a0"/>
    <w:link w:val="4"/>
    <w:qFormat/>
    <w:rPr>
      <w:rFonts w:ascii="Times New Roman" w:eastAsia="宋体" w:hAnsi="Times New Roman" w:cstheme="majorBidi"/>
      <w:color w:val="365F91" w:themeColor="accent1" w:themeShade="BF"/>
      <w:sz w:val="28"/>
      <w:szCs w:val="28"/>
      <w:lang w:eastAsia="zh-TW"/>
    </w:rPr>
  </w:style>
  <w:style w:type="paragraph" w:customStyle="1" w:styleId="TOC10">
    <w:name w:val="TOC 标题1"/>
    <w:basedOn w:val="1"/>
    <w:next w:val="a"/>
    <w:uiPriority w:val="39"/>
    <w:unhideWhenUsed/>
    <w:qFormat/>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WPSOffice1">
    <w:name w:val="WPSOffice手动目录 1"/>
    <w:qFormat/>
    <w:rPr>
      <w:rFonts w:ascii="等线" w:eastAsia="宋体"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6D71F-BA4C-4A39-860C-1A1D981E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4360</Words>
  <Characters>4797</Characters>
  <Application>Microsoft Office Word</Application>
  <DocSecurity>0</DocSecurity>
  <Lines>436</Lines>
  <Paragraphs>508</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xiaojuan zhang</dc:creator>
  <cp:lastModifiedBy>张小娟</cp:lastModifiedBy>
  <cp:revision>9</cp:revision>
  <cp:lastPrinted>2025-07-14T03:49:00Z</cp:lastPrinted>
  <dcterms:created xsi:type="dcterms:W3CDTF">2025-07-13T04:19:00Z</dcterms:created>
  <dcterms:modified xsi:type="dcterms:W3CDTF">2025-07-14T03:50:00Z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2025-06-14T00:00:00Z</vt:filetime>
  </property>
  <property fmtid="{D5CDD505-2E9C-101B-9397-08002B2CF9AE}" pid="3" name="LastSaved">
    <vt:filetime>2025-06-14T00:00:00Z</vt:filetime>
  </property>
  <property fmtid="{D5CDD505-2E9C-101B-9397-08002B2CF9AE}" pid="4" name="Producer">
    <vt:lpwstr>3-Heights(TM) PDF Security Shell 4.8.25.2 (http://www.pdf-tools.com)</vt:lpwstr>
  </property>
  <property fmtid="{D5CDD505-2E9C-101B-9397-08002B2CF9AE}" pid="5" name="KSOTemplateDocerSaveRecord">
    <vt:lpwstr>eyJoZGlkIjoiMzZhZGE1N2MwMmJiNDcxMDYyOWU2ODE1NjcxZWU3ZTkiLCJ1c2VySWQiOiI4ODI3NTkyMDIifQ==</vt:lpwstr>
  </property>
  <property fmtid="{D5CDD505-2E9C-101B-9397-08002B2CF9AE}" pid="6" name="KSOProductBuildVer">
    <vt:lpwstr>2052-12.1.0.21915</vt:lpwstr>
  </property>
  <property fmtid="{D5CDD505-2E9C-101B-9397-08002B2CF9AE}" pid="7" name="ICV">
    <vt:lpwstr>D663FE1B0087421DA0AE7DE0F1A5B407_12</vt:lpwstr>
  </property>
</Properties>
</file>