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right="10220"/>
        <w:spacing w:before="36" w:line="226" w:lineRule="auto"/>
        <w:rPr>
          <w:rFonts w:ascii="Times New Roman" w:hAnsi="Times New Roman" w:eastAsia="Times New Roman" w:cs="Times New Roman"/>
          <w:sz w:val="26"/>
          <w:szCs w:val="26"/>
        </w:rPr>
      </w:pPr>
      <w:r>
        <w:drawing>
          <wp:anchor distT="0" distB="0" distL="0" distR="0" simplePos="0" relativeHeight="251658240" behindDoc="0" locked="0" layoutInCell="1" allowOverlap="1">
            <wp:simplePos x="0" y="0"/>
            <wp:positionH relativeFrom="column">
              <wp:posOffset>5111752</wp:posOffset>
            </wp:positionH>
            <wp:positionV relativeFrom="paragraph">
              <wp:posOffset>75695</wp:posOffset>
            </wp:positionV>
            <wp:extent cx="1885982" cy="971588"/>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885982" cy="971588"/>
                    </a:xfrm>
                    <a:prstGeom prst="rect">
                      <a:avLst/>
                    </a:prstGeom>
                  </pic:spPr>
                </pic:pic>
              </a:graphicData>
            </a:graphic>
          </wp:anchor>
        </w:drawing>
      </w:r>
      <w:r>
        <w:rPr>
          <w:rFonts w:ascii="Times New Roman" w:hAnsi="Times New Roman" w:eastAsia="Times New Roman" w:cs="Times New Roman"/>
          <w:sz w:val="26"/>
          <w:szCs w:val="26"/>
          <w:b/>
          <w:bCs/>
          <w:spacing w:val="-2"/>
        </w:rPr>
        <w:t>ICS</w:t>
      </w:r>
      <w:r>
        <w:rPr>
          <w:rFonts w:ascii="Times New Roman" w:hAnsi="Times New Roman" w:eastAsia="Times New Roman" w:cs="Times New Roman"/>
          <w:sz w:val="26"/>
          <w:szCs w:val="26"/>
          <w:b/>
          <w:bCs/>
          <w:spacing w:val="64"/>
        </w:rPr>
        <w:t xml:space="preserve"> </w:t>
      </w:r>
      <w:r>
        <w:rPr>
          <w:rFonts w:ascii="Times New Roman" w:hAnsi="Times New Roman" w:eastAsia="Times New Roman" w:cs="Times New Roman"/>
          <w:sz w:val="26"/>
          <w:szCs w:val="26"/>
          <w:b/>
          <w:bCs/>
          <w:spacing w:val="-2"/>
        </w:rPr>
        <w:t>67.080.01</w:t>
      </w:r>
      <w:r>
        <w:rPr>
          <w:rFonts w:ascii="Times New Roman" w:hAnsi="Times New Roman" w:eastAsia="Times New Roman" w:cs="Times New Roman"/>
          <w:sz w:val="26"/>
          <w:szCs w:val="26"/>
          <w:b/>
          <w:bCs/>
        </w:rPr>
        <w:t xml:space="preserve"> </w:t>
      </w:r>
      <w:r>
        <w:rPr>
          <w:rFonts w:ascii="Times New Roman" w:hAnsi="Times New Roman" w:eastAsia="Times New Roman" w:cs="Times New Roman"/>
          <w:sz w:val="26"/>
          <w:szCs w:val="26"/>
          <w:b/>
          <w:bCs/>
          <w:spacing w:val="-3"/>
        </w:rPr>
        <w:t>B</w:t>
      </w:r>
      <w:r>
        <w:rPr>
          <w:rFonts w:ascii="Times New Roman" w:hAnsi="Times New Roman" w:eastAsia="Times New Roman" w:cs="Times New Roman"/>
          <w:sz w:val="26"/>
          <w:szCs w:val="26"/>
          <w:b/>
          <w:bCs/>
          <w:spacing w:val="47"/>
        </w:rPr>
        <w:t xml:space="preserve"> </w:t>
      </w:r>
      <w:r>
        <w:rPr>
          <w:rFonts w:ascii="Times New Roman" w:hAnsi="Times New Roman" w:eastAsia="Times New Roman" w:cs="Times New Roman"/>
          <w:sz w:val="26"/>
          <w:szCs w:val="26"/>
          <w:b/>
          <w:bCs/>
          <w:spacing w:val="-3"/>
        </w:rPr>
        <w:t>31</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spacing w:before="208" w:line="219" w:lineRule="auto"/>
        <w:outlineLvl w:val="0"/>
        <w:jc w:val="right"/>
        <w:rPr>
          <w:rFonts w:ascii="SimSun" w:hAnsi="SimSun" w:eastAsia="SimSun" w:cs="SimSun"/>
          <w:sz w:val="64"/>
          <w:szCs w:val="64"/>
        </w:rPr>
      </w:pPr>
      <w:r>
        <w:rPr>
          <w:rFonts w:ascii="SimSun" w:hAnsi="SimSun" w:eastAsia="SimSun" w:cs="SimSun"/>
          <w:sz w:val="64"/>
          <w:szCs w:val="64"/>
          <w:b/>
          <w:bCs/>
          <w:spacing w:val="-60"/>
        </w:rPr>
        <w:t>中</w:t>
      </w:r>
      <w:r>
        <w:rPr>
          <w:rFonts w:ascii="SimSun" w:hAnsi="SimSun" w:eastAsia="SimSun" w:cs="SimSun"/>
          <w:sz w:val="64"/>
          <w:szCs w:val="64"/>
          <w:spacing w:val="199"/>
        </w:rPr>
        <w:t xml:space="preserve"> </w:t>
      </w:r>
      <w:r>
        <w:rPr>
          <w:rFonts w:ascii="SimSun" w:hAnsi="SimSun" w:eastAsia="SimSun" w:cs="SimSun"/>
          <w:sz w:val="64"/>
          <w:szCs w:val="64"/>
          <w:b/>
          <w:bCs/>
          <w:spacing w:val="-60"/>
        </w:rPr>
        <w:t>华</w:t>
      </w:r>
      <w:r>
        <w:rPr>
          <w:rFonts w:ascii="SimSun" w:hAnsi="SimSun" w:eastAsia="SimSun" w:cs="SimSun"/>
          <w:sz w:val="64"/>
          <w:szCs w:val="64"/>
          <w:spacing w:val="194"/>
        </w:rPr>
        <w:t xml:space="preserve"> </w:t>
      </w:r>
      <w:r>
        <w:rPr>
          <w:rFonts w:ascii="SimSun" w:hAnsi="SimSun" w:eastAsia="SimSun" w:cs="SimSun"/>
          <w:sz w:val="64"/>
          <w:szCs w:val="64"/>
          <w:b/>
          <w:bCs/>
          <w:spacing w:val="-60"/>
        </w:rPr>
        <w:t>人</w:t>
      </w:r>
      <w:r>
        <w:rPr>
          <w:rFonts w:ascii="SimSun" w:hAnsi="SimSun" w:eastAsia="SimSun" w:cs="SimSun"/>
          <w:sz w:val="64"/>
          <w:szCs w:val="64"/>
          <w:spacing w:val="252"/>
        </w:rPr>
        <w:t xml:space="preserve"> </w:t>
      </w:r>
      <w:r>
        <w:rPr>
          <w:rFonts w:ascii="SimSun" w:hAnsi="SimSun" w:eastAsia="SimSun" w:cs="SimSun"/>
          <w:sz w:val="64"/>
          <w:szCs w:val="64"/>
          <w:b/>
          <w:bCs/>
          <w:spacing w:val="-60"/>
        </w:rPr>
        <w:t>民</w:t>
      </w:r>
      <w:r>
        <w:rPr>
          <w:rFonts w:ascii="SimSun" w:hAnsi="SimSun" w:eastAsia="SimSun" w:cs="SimSun"/>
          <w:sz w:val="64"/>
          <w:szCs w:val="64"/>
          <w:spacing w:val="186"/>
        </w:rPr>
        <w:t xml:space="preserve"> </w:t>
      </w:r>
      <w:r>
        <w:rPr>
          <w:rFonts w:ascii="SimSun" w:hAnsi="SimSun" w:eastAsia="SimSun" w:cs="SimSun"/>
          <w:sz w:val="64"/>
          <w:szCs w:val="64"/>
          <w:b/>
          <w:bCs/>
          <w:spacing w:val="-60"/>
        </w:rPr>
        <w:t>共</w:t>
      </w:r>
      <w:r>
        <w:rPr>
          <w:rFonts w:ascii="SimSun" w:hAnsi="SimSun" w:eastAsia="SimSun" w:cs="SimSun"/>
          <w:sz w:val="64"/>
          <w:szCs w:val="64"/>
          <w:spacing w:val="191"/>
        </w:rPr>
        <w:t xml:space="preserve"> </w:t>
      </w:r>
      <w:r>
        <w:rPr>
          <w:rFonts w:ascii="SimSun" w:hAnsi="SimSun" w:eastAsia="SimSun" w:cs="SimSun"/>
          <w:sz w:val="64"/>
          <w:szCs w:val="64"/>
          <w:b/>
          <w:bCs/>
          <w:spacing w:val="-60"/>
        </w:rPr>
        <w:t>和</w:t>
      </w:r>
      <w:r>
        <w:rPr>
          <w:rFonts w:ascii="SimSun" w:hAnsi="SimSun" w:eastAsia="SimSun" w:cs="SimSun"/>
          <w:sz w:val="64"/>
          <w:szCs w:val="64"/>
          <w:spacing w:val="251"/>
        </w:rPr>
        <w:t xml:space="preserve"> </w:t>
      </w:r>
      <w:r>
        <w:rPr>
          <w:rFonts w:ascii="SimSun" w:hAnsi="SimSun" w:eastAsia="SimSun" w:cs="SimSun"/>
          <w:sz w:val="64"/>
          <w:szCs w:val="64"/>
          <w:b/>
          <w:bCs/>
          <w:spacing w:val="-59"/>
        </w:rPr>
        <w:t>国</w:t>
      </w:r>
      <w:r>
        <w:rPr>
          <w:rFonts w:ascii="SimSun" w:hAnsi="SimSun" w:eastAsia="SimSun" w:cs="SimSun"/>
          <w:sz w:val="64"/>
          <w:szCs w:val="64"/>
          <w:spacing w:val="252"/>
        </w:rPr>
        <w:t xml:space="preserve"> </w:t>
      </w:r>
      <w:r>
        <w:rPr>
          <w:rFonts w:ascii="SimSun" w:hAnsi="SimSun" w:eastAsia="SimSun" w:cs="SimSun"/>
          <w:sz w:val="64"/>
          <w:szCs w:val="64"/>
          <w:b/>
          <w:bCs/>
          <w:spacing w:val="-59"/>
        </w:rPr>
        <w:t>国</w:t>
      </w:r>
      <w:r>
        <w:rPr>
          <w:rFonts w:ascii="SimSun" w:hAnsi="SimSun" w:eastAsia="SimSun" w:cs="SimSun"/>
          <w:sz w:val="64"/>
          <w:szCs w:val="64"/>
          <w:spacing w:val="193"/>
        </w:rPr>
        <w:t xml:space="preserve"> </w:t>
      </w:r>
      <w:r>
        <w:rPr>
          <w:rFonts w:ascii="SimSun" w:hAnsi="SimSun" w:eastAsia="SimSun" w:cs="SimSun"/>
          <w:sz w:val="64"/>
          <w:szCs w:val="64"/>
          <w:b/>
          <w:bCs/>
          <w:spacing w:val="-59"/>
        </w:rPr>
        <w:t>家</w:t>
      </w:r>
      <w:r>
        <w:rPr>
          <w:rFonts w:ascii="SimSun" w:hAnsi="SimSun" w:eastAsia="SimSun" w:cs="SimSun"/>
          <w:sz w:val="64"/>
          <w:szCs w:val="64"/>
          <w:spacing w:val="191"/>
        </w:rPr>
        <w:t xml:space="preserve"> </w:t>
      </w:r>
      <w:r>
        <w:rPr>
          <w:rFonts w:ascii="SimSun" w:hAnsi="SimSun" w:eastAsia="SimSun" w:cs="SimSun"/>
          <w:sz w:val="64"/>
          <w:szCs w:val="64"/>
          <w:b/>
          <w:bCs/>
          <w:spacing w:val="-59"/>
        </w:rPr>
        <w:t>标</w:t>
      </w:r>
      <w:r>
        <w:rPr>
          <w:rFonts w:ascii="SimSun" w:hAnsi="SimSun" w:eastAsia="SimSun" w:cs="SimSun"/>
          <w:sz w:val="64"/>
          <w:szCs w:val="64"/>
          <w:spacing w:val="194"/>
        </w:rPr>
        <w:t xml:space="preserve"> </w:t>
      </w:r>
      <w:r>
        <w:rPr>
          <w:rFonts w:ascii="SimSun" w:hAnsi="SimSun" w:eastAsia="SimSun" w:cs="SimSun"/>
          <w:sz w:val="64"/>
          <w:szCs w:val="64"/>
          <w:b/>
          <w:bCs/>
          <w:spacing w:val="-31"/>
        </w:rPr>
        <w:t>准</w:t>
      </w:r>
    </w:p>
    <w:p>
      <w:pPr>
        <w:pStyle w:val="BodyText"/>
        <w:spacing w:line="281" w:lineRule="auto"/>
        <w:rPr/>
      </w:pPr>
      <w:r/>
    </w:p>
    <w:p>
      <w:pPr>
        <w:pStyle w:val="BodyText"/>
        <w:spacing w:line="281" w:lineRule="auto"/>
        <w:rPr/>
      </w:pPr>
      <w:r/>
    </w:p>
    <w:p>
      <w:pPr>
        <w:ind w:left="8550"/>
        <w:spacing w:before="95" w:line="189" w:lineRule="auto"/>
        <w:rPr>
          <w:rFonts w:ascii="Times New Roman" w:hAnsi="Times New Roman" w:eastAsia="Times New Roman" w:cs="Times New Roman"/>
          <w:sz w:val="33"/>
          <w:szCs w:val="33"/>
        </w:rPr>
      </w:pPr>
      <w:r>
        <w:rPr>
          <w:rFonts w:ascii="Times New Roman" w:hAnsi="Times New Roman" w:eastAsia="Times New Roman" w:cs="Times New Roman"/>
          <w:sz w:val="33"/>
          <w:szCs w:val="33"/>
          <w:b/>
          <w:bCs/>
          <w:spacing w:val="-2"/>
        </w:rPr>
        <w:t>GB/T</w:t>
      </w:r>
      <w:r>
        <w:rPr>
          <w:rFonts w:ascii="Times New Roman" w:hAnsi="Times New Roman" w:eastAsia="Times New Roman" w:cs="Times New Roman"/>
          <w:sz w:val="33"/>
          <w:szCs w:val="33"/>
          <w:b/>
          <w:bCs/>
          <w:spacing w:val="18"/>
        </w:rPr>
        <w:t xml:space="preserve">   </w:t>
      </w:r>
      <w:r>
        <w:rPr>
          <w:rFonts w:ascii="Times New Roman" w:hAnsi="Times New Roman" w:eastAsia="Times New Roman" w:cs="Times New Roman"/>
          <w:sz w:val="33"/>
          <w:szCs w:val="33"/>
          <w:b/>
          <w:bCs/>
          <w:spacing w:val="-2"/>
        </w:rPr>
        <w:t>33129—2016</w:t>
      </w:r>
    </w:p>
    <w:p>
      <w:pPr>
        <w:pStyle w:val="BodyText"/>
        <w:spacing w:line="243" w:lineRule="auto"/>
        <w:rPr/>
      </w:pPr>
      <w:r/>
    </w:p>
    <w:p>
      <w:pPr>
        <w:pStyle w:val="BodyText"/>
        <w:spacing w:line="243" w:lineRule="auto"/>
        <w:rPr/>
      </w:pPr>
      <w:r/>
    </w:p>
    <w:p>
      <w:pPr>
        <w:pStyle w:val="BodyText"/>
        <w:spacing w:line="243" w:lineRule="auto"/>
        <w:rPr/>
      </w:pPr>
      <w:r>
        <w:drawing>
          <wp:anchor distT="0" distB="0" distL="0" distR="0" simplePos="0" relativeHeight="251659264" behindDoc="0" locked="0" layoutInCell="1" allowOverlap="1">
            <wp:simplePos x="0" y="0"/>
            <wp:positionH relativeFrom="column">
              <wp:posOffset>0</wp:posOffset>
            </wp:positionH>
            <wp:positionV relativeFrom="paragraph">
              <wp:posOffset>83777</wp:posOffset>
            </wp:positionV>
            <wp:extent cx="7473907" cy="12744"/>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7473907" cy="12744"/>
                    </a:xfrm>
                    <a:prstGeom prst="rect">
                      <a:avLst/>
                    </a:prstGeom>
                  </pic:spPr>
                </pic:pic>
              </a:graphicData>
            </a:graphic>
          </wp:anchor>
        </w:drawing>
      </w: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598" w:right="729" w:hanging="3829"/>
        <w:spacing w:before="208" w:line="242" w:lineRule="auto"/>
        <w:rPr>
          <w:rFonts w:ascii="SimHei" w:hAnsi="SimHei" w:eastAsia="SimHei" w:cs="SimHei"/>
          <w:sz w:val="64"/>
          <w:szCs w:val="64"/>
        </w:rPr>
      </w:pPr>
      <w:r>
        <w:rPr>
          <w:rFonts w:ascii="SimHei" w:hAnsi="SimHei" w:eastAsia="SimHei" w:cs="SimHei"/>
          <w:sz w:val="64"/>
          <w:szCs w:val="64"/>
          <w:b/>
          <w:bCs/>
          <w:spacing w:val="-3"/>
        </w:rPr>
        <w:t>新鲜水果、蔬菜包装和冷链运输通用</w:t>
      </w:r>
      <w:r>
        <w:rPr>
          <w:rFonts w:ascii="SimHei" w:hAnsi="SimHei" w:eastAsia="SimHei" w:cs="SimHei"/>
          <w:sz w:val="64"/>
          <w:szCs w:val="64"/>
          <w:spacing w:val="1"/>
        </w:rPr>
        <w:t xml:space="preserve"> </w:t>
      </w:r>
      <w:r>
        <w:rPr>
          <w:rFonts w:ascii="SimHei" w:hAnsi="SimHei" w:eastAsia="SimHei" w:cs="SimHei"/>
          <w:sz w:val="64"/>
          <w:szCs w:val="64"/>
          <w:b/>
          <w:bCs/>
          <w:spacing w:val="4"/>
        </w:rPr>
        <w:t>操作规程</w:t>
      </w:r>
    </w:p>
    <w:p>
      <w:pPr>
        <w:pStyle w:val="BodyText"/>
        <w:spacing w:line="437" w:lineRule="auto"/>
        <w:rPr/>
      </w:pPr>
      <w:r/>
    </w:p>
    <w:p>
      <w:pPr>
        <w:ind w:left="4859" w:right="199" w:hanging="4640"/>
        <w:spacing w:before="95" w:line="312" w:lineRule="auto"/>
        <w:rPr>
          <w:rFonts w:ascii="Times New Roman" w:hAnsi="Times New Roman" w:eastAsia="Times New Roman" w:cs="Times New Roman"/>
          <w:sz w:val="26"/>
          <w:szCs w:val="26"/>
        </w:rPr>
      </w:pPr>
      <w:r>
        <w:rPr>
          <w:rFonts w:ascii="Times New Roman" w:hAnsi="Times New Roman" w:eastAsia="Times New Roman" w:cs="Times New Roman"/>
          <w:sz w:val="33"/>
          <w:szCs w:val="33"/>
          <w:b/>
          <w:bCs/>
          <w:spacing w:val="-1"/>
        </w:rPr>
        <w:t>General</w:t>
      </w:r>
      <w:r>
        <w:rPr>
          <w:rFonts w:ascii="Times New Roman" w:hAnsi="Times New Roman" w:eastAsia="Times New Roman" w:cs="Times New Roman"/>
          <w:sz w:val="33"/>
          <w:szCs w:val="33"/>
          <w:b/>
          <w:bCs/>
          <w:spacing w:val="45"/>
        </w:rPr>
        <w:t xml:space="preserve"> </w:t>
      </w:r>
      <w:r>
        <w:rPr>
          <w:rFonts w:ascii="Times New Roman" w:hAnsi="Times New Roman" w:eastAsia="Times New Roman" w:cs="Times New Roman"/>
          <w:sz w:val="33"/>
          <w:szCs w:val="33"/>
          <w:b/>
          <w:bCs/>
          <w:spacing w:val="-1"/>
        </w:rPr>
        <w:t>code</w:t>
      </w:r>
      <w:r>
        <w:rPr>
          <w:rFonts w:ascii="Times New Roman" w:hAnsi="Times New Roman" w:eastAsia="Times New Roman" w:cs="Times New Roman"/>
          <w:sz w:val="33"/>
          <w:szCs w:val="33"/>
          <w:b/>
          <w:bCs/>
          <w:spacing w:val="44"/>
        </w:rPr>
        <w:t xml:space="preserve"> </w:t>
      </w:r>
      <w:r>
        <w:rPr>
          <w:rFonts w:ascii="Times New Roman" w:hAnsi="Times New Roman" w:eastAsia="Times New Roman" w:cs="Times New Roman"/>
          <w:sz w:val="33"/>
          <w:szCs w:val="33"/>
          <w:b/>
          <w:bCs/>
          <w:spacing w:val="-1"/>
        </w:rPr>
        <w:t>of practice</w:t>
      </w:r>
      <w:r>
        <w:rPr>
          <w:rFonts w:ascii="Times New Roman" w:hAnsi="Times New Roman" w:eastAsia="Times New Roman" w:cs="Times New Roman"/>
          <w:sz w:val="33"/>
          <w:szCs w:val="33"/>
          <w:b/>
          <w:bCs/>
          <w:spacing w:val="43"/>
        </w:rPr>
        <w:t xml:space="preserve"> </w:t>
      </w:r>
      <w:r>
        <w:rPr>
          <w:rFonts w:ascii="Times New Roman" w:hAnsi="Times New Roman" w:eastAsia="Times New Roman" w:cs="Times New Roman"/>
          <w:sz w:val="33"/>
          <w:szCs w:val="33"/>
          <w:b/>
          <w:bCs/>
          <w:spacing w:val="-1"/>
        </w:rPr>
        <w:t>for</w:t>
      </w:r>
      <w:r>
        <w:rPr>
          <w:rFonts w:ascii="Times New Roman" w:hAnsi="Times New Roman" w:eastAsia="Times New Roman" w:cs="Times New Roman"/>
          <w:sz w:val="33"/>
          <w:szCs w:val="33"/>
          <w:b/>
          <w:bCs/>
          <w:spacing w:val="38"/>
          <w:w w:val="101"/>
        </w:rPr>
        <w:t xml:space="preserve"> </w:t>
      </w:r>
      <w:r>
        <w:rPr>
          <w:rFonts w:ascii="Times New Roman" w:hAnsi="Times New Roman" w:eastAsia="Times New Roman" w:cs="Times New Roman"/>
          <w:sz w:val="33"/>
          <w:szCs w:val="33"/>
          <w:b/>
          <w:bCs/>
          <w:spacing w:val="-1"/>
        </w:rPr>
        <w:t>packaging</w:t>
      </w:r>
      <w:r>
        <w:rPr>
          <w:rFonts w:ascii="Times New Roman" w:hAnsi="Times New Roman" w:eastAsia="Times New Roman" w:cs="Times New Roman"/>
          <w:sz w:val="33"/>
          <w:szCs w:val="33"/>
          <w:b/>
          <w:bCs/>
          <w:spacing w:val="47"/>
        </w:rPr>
        <w:t xml:space="preserve"> </w:t>
      </w:r>
      <w:r>
        <w:rPr>
          <w:rFonts w:ascii="Times New Roman" w:hAnsi="Times New Roman" w:eastAsia="Times New Roman" w:cs="Times New Roman"/>
          <w:sz w:val="33"/>
          <w:szCs w:val="33"/>
          <w:b/>
          <w:bCs/>
          <w:spacing w:val="-1"/>
        </w:rPr>
        <w:t>and</w:t>
      </w:r>
      <w:r>
        <w:rPr>
          <w:rFonts w:ascii="Times New Roman" w:hAnsi="Times New Roman" w:eastAsia="Times New Roman" w:cs="Times New Roman"/>
          <w:sz w:val="33"/>
          <w:szCs w:val="33"/>
          <w:b/>
          <w:bCs/>
          <w:spacing w:val="44"/>
          <w:w w:val="101"/>
        </w:rPr>
        <w:t xml:space="preserve"> </w:t>
      </w:r>
      <w:r>
        <w:rPr>
          <w:rFonts w:ascii="Times New Roman" w:hAnsi="Times New Roman" w:eastAsia="Times New Roman" w:cs="Times New Roman"/>
          <w:sz w:val="33"/>
          <w:szCs w:val="33"/>
          <w:b/>
          <w:bCs/>
          <w:spacing w:val="-1"/>
        </w:rPr>
        <w:t>cool</w:t>
      </w:r>
      <w:r>
        <w:rPr>
          <w:rFonts w:ascii="Times New Roman" w:hAnsi="Times New Roman" w:eastAsia="Times New Roman" w:cs="Times New Roman"/>
          <w:sz w:val="33"/>
          <w:szCs w:val="33"/>
          <w:b/>
          <w:bCs/>
          <w:spacing w:val="44"/>
        </w:rPr>
        <w:t xml:space="preserve"> </w:t>
      </w:r>
      <w:r>
        <w:rPr>
          <w:rFonts w:ascii="Times New Roman" w:hAnsi="Times New Roman" w:eastAsia="Times New Roman" w:cs="Times New Roman"/>
          <w:sz w:val="33"/>
          <w:szCs w:val="33"/>
          <w:b/>
          <w:bCs/>
          <w:spacing w:val="-1"/>
        </w:rPr>
        <w:t>chain</w:t>
      </w:r>
      <w:r>
        <w:rPr>
          <w:rFonts w:ascii="Times New Roman" w:hAnsi="Times New Roman" w:eastAsia="Times New Roman" w:cs="Times New Roman"/>
          <w:sz w:val="33"/>
          <w:szCs w:val="33"/>
          <w:b/>
          <w:bCs/>
          <w:spacing w:val="39"/>
        </w:rPr>
        <w:t xml:space="preserve"> </w:t>
      </w:r>
      <w:r>
        <w:rPr>
          <w:rFonts w:ascii="Times New Roman" w:hAnsi="Times New Roman" w:eastAsia="Times New Roman" w:cs="Times New Roman"/>
          <w:sz w:val="33"/>
          <w:szCs w:val="33"/>
          <w:b/>
          <w:bCs/>
          <w:spacing w:val="-1"/>
        </w:rPr>
        <w:t>transport</w:t>
      </w:r>
      <w:r>
        <w:rPr>
          <w:rFonts w:ascii="Times New Roman" w:hAnsi="Times New Roman" w:eastAsia="Times New Roman" w:cs="Times New Roman"/>
          <w:sz w:val="33"/>
          <w:szCs w:val="33"/>
          <w:b/>
          <w:bCs/>
          <w:spacing w:val="44"/>
        </w:rPr>
        <w:t xml:space="preserve"> </w:t>
      </w:r>
      <w:r>
        <w:rPr>
          <w:rFonts w:ascii="Times New Roman" w:hAnsi="Times New Roman" w:eastAsia="Times New Roman" w:cs="Times New Roman"/>
          <w:sz w:val="33"/>
          <w:szCs w:val="33"/>
          <w:b/>
          <w:bCs/>
          <w:spacing w:val="-1"/>
        </w:rPr>
        <w:t>of fresh</w:t>
      </w:r>
      <w:r>
        <w:rPr>
          <w:rFonts w:ascii="Times New Roman" w:hAnsi="Times New Roman" w:eastAsia="Times New Roman" w:cs="Times New Roman"/>
          <w:sz w:val="33"/>
          <w:szCs w:val="33"/>
          <w:b/>
          <w:bCs/>
          <w:spacing w:val="42"/>
          <w:w w:val="101"/>
        </w:rPr>
        <w:t xml:space="preserve"> </w:t>
      </w:r>
      <w:r>
        <w:rPr>
          <w:rFonts w:ascii="Times New Roman" w:hAnsi="Times New Roman" w:eastAsia="Times New Roman" w:cs="Times New Roman"/>
          <w:sz w:val="33"/>
          <w:szCs w:val="33"/>
          <w:b/>
          <w:bCs/>
          <w:spacing w:val="-1"/>
        </w:rPr>
        <w:t>fruits</w:t>
      </w:r>
      <w:r>
        <w:rPr>
          <w:rFonts w:ascii="Times New Roman" w:hAnsi="Times New Roman" w:eastAsia="Times New Roman" w:cs="Times New Roman"/>
          <w:sz w:val="33"/>
          <w:szCs w:val="33"/>
          <w:b/>
          <w:bCs/>
        </w:rPr>
        <w:t xml:space="preserve"> </w:t>
      </w:r>
      <w:r>
        <w:rPr>
          <w:rFonts w:ascii="Times New Roman" w:hAnsi="Times New Roman" w:eastAsia="Times New Roman" w:cs="Times New Roman"/>
          <w:sz w:val="26"/>
          <w:szCs w:val="26"/>
          <w:b/>
          <w:bCs/>
          <w:spacing w:val="-2"/>
        </w:rPr>
        <w:t>and</w:t>
      </w:r>
      <w:r>
        <w:rPr>
          <w:rFonts w:ascii="Times New Roman" w:hAnsi="Times New Roman" w:eastAsia="Times New Roman" w:cs="Times New Roman"/>
          <w:sz w:val="26"/>
          <w:szCs w:val="26"/>
          <w:b/>
          <w:bCs/>
          <w:spacing w:val="3"/>
        </w:rPr>
        <w:t xml:space="preserve">        </w:t>
      </w:r>
      <w:r>
        <w:rPr>
          <w:rFonts w:ascii="Times New Roman" w:hAnsi="Times New Roman" w:eastAsia="Times New Roman" w:cs="Times New Roman"/>
          <w:sz w:val="26"/>
          <w:szCs w:val="26"/>
          <w:b/>
          <w:bCs/>
          <w:spacing w:val="-2"/>
        </w:rPr>
        <w:t>vegetables</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4"/>
        <w:spacing w:before="107" w:line="231" w:lineRule="auto"/>
        <w:rPr>
          <w:rFonts w:ascii="SimHei" w:hAnsi="SimHei" w:eastAsia="SimHei" w:cs="SimHei"/>
          <w:sz w:val="33"/>
          <w:szCs w:val="33"/>
        </w:rPr>
      </w:pPr>
      <w:r>
        <w:drawing>
          <wp:anchor distT="0" distB="0" distL="0" distR="0" simplePos="0" relativeHeight="251660288" behindDoc="0" locked="0" layoutInCell="1" allowOverlap="1">
            <wp:simplePos x="0" y="0"/>
            <wp:positionH relativeFrom="column">
              <wp:posOffset>19072</wp:posOffset>
            </wp:positionH>
            <wp:positionV relativeFrom="paragraph">
              <wp:posOffset>342766</wp:posOffset>
            </wp:positionV>
            <wp:extent cx="7461192" cy="6372"/>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7461192" cy="6372"/>
                    </a:xfrm>
                    <a:prstGeom prst="rect">
                      <a:avLst/>
                    </a:prstGeom>
                  </pic:spPr>
                </pic:pic>
              </a:graphicData>
            </a:graphic>
          </wp:anchor>
        </w:drawing>
      </w:r>
      <w:r>
        <w:rPr>
          <w:rFonts w:ascii="SimHei" w:hAnsi="SimHei" w:eastAsia="SimHei" w:cs="SimHei"/>
          <w:sz w:val="33"/>
          <w:szCs w:val="33"/>
          <w:b/>
          <w:bCs/>
          <w:spacing w:val="1"/>
        </w:rPr>
        <w:t>2016-10-13发布</w:t>
      </w:r>
      <w:r>
        <w:rPr>
          <w:rFonts w:ascii="SimHei" w:hAnsi="SimHei" w:eastAsia="SimHei" w:cs="SimHei"/>
          <w:sz w:val="33"/>
          <w:szCs w:val="33"/>
          <w:spacing w:val="2"/>
        </w:rPr>
        <w:t xml:space="preserve">                                          </w:t>
      </w:r>
      <w:r>
        <w:rPr>
          <w:rFonts w:ascii="SimHei" w:hAnsi="SimHei" w:eastAsia="SimHei" w:cs="SimHei"/>
          <w:sz w:val="33"/>
          <w:szCs w:val="33"/>
          <w:b/>
          <w:bCs/>
          <w:spacing w:val="1"/>
        </w:rPr>
        <w:t>2017-05-01</w:t>
      </w:r>
      <w:r>
        <w:rPr>
          <w:rFonts w:ascii="SimHei" w:hAnsi="SimHei" w:eastAsia="SimHei" w:cs="SimHei"/>
          <w:sz w:val="33"/>
          <w:szCs w:val="33"/>
          <w:b/>
          <w:bCs/>
        </w:rPr>
        <w:t>实施</w:t>
      </w:r>
    </w:p>
    <w:p>
      <w:pPr>
        <w:spacing w:before="223"/>
        <w:rPr/>
      </w:pPr>
      <w:r/>
    </w:p>
    <w:p>
      <w:pPr>
        <w:sectPr>
          <w:pgSz w:w="14510" w:h="20480"/>
          <w:pgMar w:top="920" w:right="1359" w:bottom="0" w:left="1350" w:header="0" w:footer="0" w:gutter="0"/>
          <w:cols w:equalWidth="0" w:num="1">
            <w:col w:w="11801" w:space="0"/>
          </w:cols>
        </w:sectPr>
        <w:rPr/>
      </w:pPr>
    </w:p>
    <w:p>
      <w:pPr>
        <w:ind w:left="1665" w:right="246"/>
        <w:spacing w:before="75" w:line="199" w:lineRule="auto"/>
        <w:rPr>
          <w:rFonts w:ascii="SimSun" w:hAnsi="SimSun" w:eastAsia="SimSun" w:cs="SimSun"/>
          <w:sz w:val="37"/>
          <w:szCs w:val="37"/>
        </w:rPr>
      </w:pPr>
      <w:r>
        <w:rPr>
          <w:rFonts w:ascii="SimSun" w:hAnsi="SimSun" w:eastAsia="SimSun" w:cs="SimSun"/>
          <w:sz w:val="37"/>
          <w:szCs w:val="37"/>
          <w:b/>
          <w:bCs/>
          <w:spacing w:val="8"/>
        </w:rPr>
        <w:t>中华人民共和国国家质量监督检验检疫总局</w:t>
      </w:r>
      <w:r>
        <w:rPr>
          <w:rFonts w:ascii="SimSun" w:hAnsi="SimSun" w:eastAsia="SimSun" w:cs="SimSun"/>
          <w:sz w:val="37"/>
          <w:szCs w:val="37"/>
          <w:spacing w:val="15"/>
        </w:rPr>
        <w:t xml:space="preserve"> </w:t>
      </w:r>
      <w:r>
        <w:rPr>
          <w:rFonts w:ascii="SimSun" w:hAnsi="SimSun" w:eastAsia="SimSun" w:cs="SimSun"/>
          <w:sz w:val="37"/>
          <w:szCs w:val="37"/>
          <w:b/>
          <w:bCs/>
          <w:spacing w:val="-29"/>
        </w:rPr>
        <w:t>中</w:t>
      </w:r>
      <w:r>
        <w:rPr>
          <w:rFonts w:ascii="SimSun" w:hAnsi="SimSun" w:eastAsia="SimSun" w:cs="SimSun"/>
          <w:sz w:val="37"/>
          <w:szCs w:val="37"/>
          <w:spacing w:val="126"/>
        </w:rPr>
        <w:t xml:space="preserve"> </w:t>
      </w:r>
      <w:r>
        <w:rPr>
          <w:rFonts w:ascii="SimSun" w:hAnsi="SimSun" w:eastAsia="SimSun" w:cs="SimSun"/>
          <w:sz w:val="37"/>
          <w:szCs w:val="37"/>
          <w:b/>
          <w:bCs/>
          <w:spacing w:val="-29"/>
        </w:rPr>
        <w:t>国</w:t>
      </w:r>
      <w:r>
        <w:rPr>
          <w:rFonts w:ascii="SimSun" w:hAnsi="SimSun" w:eastAsia="SimSun" w:cs="SimSun"/>
          <w:sz w:val="37"/>
          <w:szCs w:val="37"/>
          <w:spacing w:val="126"/>
        </w:rPr>
        <w:t xml:space="preserve"> </w:t>
      </w:r>
      <w:r>
        <w:rPr>
          <w:rFonts w:ascii="SimSun" w:hAnsi="SimSun" w:eastAsia="SimSun" w:cs="SimSun"/>
          <w:sz w:val="37"/>
          <w:szCs w:val="37"/>
          <w:b/>
          <w:bCs/>
          <w:spacing w:val="-29"/>
        </w:rPr>
        <w:t>国</w:t>
      </w:r>
      <w:r>
        <w:rPr>
          <w:rFonts w:ascii="SimSun" w:hAnsi="SimSun" w:eastAsia="SimSun" w:cs="SimSun"/>
          <w:sz w:val="37"/>
          <w:szCs w:val="37"/>
          <w:spacing w:val="92"/>
        </w:rPr>
        <w:t xml:space="preserve"> </w:t>
      </w:r>
      <w:r>
        <w:rPr>
          <w:rFonts w:ascii="SimSun" w:hAnsi="SimSun" w:eastAsia="SimSun" w:cs="SimSun"/>
          <w:sz w:val="37"/>
          <w:szCs w:val="37"/>
          <w:b/>
          <w:bCs/>
          <w:spacing w:val="-29"/>
        </w:rPr>
        <w:t>家</w:t>
      </w:r>
      <w:r>
        <w:rPr>
          <w:rFonts w:ascii="SimSun" w:hAnsi="SimSun" w:eastAsia="SimSun" w:cs="SimSun"/>
          <w:sz w:val="37"/>
          <w:szCs w:val="37"/>
          <w:spacing w:val="91"/>
        </w:rPr>
        <w:t xml:space="preserve"> </w:t>
      </w:r>
      <w:r>
        <w:rPr>
          <w:rFonts w:ascii="SimSun" w:hAnsi="SimSun" w:eastAsia="SimSun" w:cs="SimSun"/>
          <w:sz w:val="37"/>
          <w:szCs w:val="37"/>
          <w:b/>
          <w:bCs/>
          <w:spacing w:val="-29"/>
        </w:rPr>
        <w:t>标</w:t>
      </w:r>
      <w:r>
        <w:rPr>
          <w:rFonts w:ascii="SimSun" w:hAnsi="SimSun" w:eastAsia="SimSun" w:cs="SimSun"/>
          <w:sz w:val="37"/>
          <w:szCs w:val="37"/>
          <w:spacing w:val="93"/>
        </w:rPr>
        <w:t xml:space="preserve"> </w:t>
      </w:r>
      <w:r>
        <w:rPr>
          <w:rFonts w:ascii="SimSun" w:hAnsi="SimSun" w:eastAsia="SimSun" w:cs="SimSun"/>
          <w:sz w:val="37"/>
          <w:szCs w:val="37"/>
          <w:b/>
          <w:bCs/>
          <w:spacing w:val="-29"/>
        </w:rPr>
        <w:t>准</w:t>
      </w:r>
      <w:r>
        <w:rPr>
          <w:rFonts w:ascii="SimSun" w:hAnsi="SimSun" w:eastAsia="SimSun" w:cs="SimSun"/>
          <w:sz w:val="37"/>
          <w:szCs w:val="37"/>
          <w:spacing w:val="91"/>
        </w:rPr>
        <w:t xml:space="preserve"> </w:t>
      </w:r>
      <w:r>
        <w:rPr>
          <w:rFonts w:ascii="SimSun" w:hAnsi="SimSun" w:eastAsia="SimSun" w:cs="SimSun"/>
          <w:sz w:val="37"/>
          <w:szCs w:val="37"/>
          <w:b/>
          <w:bCs/>
          <w:spacing w:val="-29"/>
        </w:rPr>
        <w:t>化</w:t>
      </w:r>
      <w:r>
        <w:rPr>
          <w:rFonts w:ascii="SimSun" w:hAnsi="SimSun" w:eastAsia="SimSun" w:cs="SimSun"/>
          <w:sz w:val="37"/>
          <w:szCs w:val="37"/>
          <w:spacing w:val="99"/>
        </w:rPr>
        <w:t xml:space="preserve"> </w:t>
      </w:r>
      <w:r>
        <w:rPr>
          <w:rFonts w:ascii="SimSun" w:hAnsi="SimSun" w:eastAsia="SimSun" w:cs="SimSun"/>
          <w:sz w:val="37"/>
          <w:szCs w:val="37"/>
          <w:b/>
          <w:bCs/>
          <w:spacing w:val="-29"/>
        </w:rPr>
        <w:t>管</w:t>
      </w:r>
      <w:r>
        <w:rPr>
          <w:rFonts w:ascii="SimSun" w:hAnsi="SimSun" w:eastAsia="SimSun" w:cs="SimSun"/>
          <w:sz w:val="37"/>
          <w:szCs w:val="37"/>
          <w:spacing w:val="94"/>
        </w:rPr>
        <w:t xml:space="preserve"> </w:t>
      </w:r>
      <w:r>
        <w:rPr>
          <w:rFonts w:ascii="SimSun" w:hAnsi="SimSun" w:eastAsia="SimSun" w:cs="SimSun"/>
          <w:sz w:val="37"/>
          <w:szCs w:val="37"/>
          <w:b/>
          <w:bCs/>
          <w:spacing w:val="-29"/>
        </w:rPr>
        <w:t>理</w:t>
      </w:r>
      <w:r>
        <w:rPr>
          <w:rFonts w:ascii="SimSun" w:hAnsi="SimSun" w:eastAsia="SimSun" w:cs="SimSun"/>
          <w:sz w:val="37"/>
          <w:szCs w:val="37"/>
          <w:spacing w:val="89"/>
        </w:rPr>
        <w:t xml:space="preserve"> </w:t>
      </w:r>
      <w:r>
        <w:rPr>
          <w:rFonts w:ascii="SimSun" w:hAnsi="SimSun" w:eastAsia="SimSun" w:cs="SimSun"/>
          <w:sz w:val="37"/>
          <w:szCs w:val="37"/>
          <w:b/>
          <w:bCs/>
          <w:spacing w:val="-29"/>
        </w:rPr>
        <w:t>委</w:t>
      </w:r>
      <w:r>
        <w:rPr>
          <w:rFonts w:ascii="SimSun" w:hAnsi="SimSun" w:eastAsia="SimSun" w:cs="SimSun"/>
          <w:sz w:val="37"/>
          <w:szCs w:val="37"/>
          <w:spacing w:val="104"/>
        </w:rPr>
        <w:t xml:space="preserve"> </w:t>
      </w:r>
      <w:r>
        <w:rPr>
          <w:rFonts w:ascii="SimSun" w:hAnsi="SimSun" w:eastAsia="SimSun" w:cs="SimSun"/>
          <w:sz w:val="37"/>
          <w:szCs w:val="37"/>
          <w:b/>
          <w:bCs/>
          <w:spacing w:val="-29"/>
        </w:rPr>
        <w:t>员</w:t>
      </w:r>
      <w:r>
        <w:rPr>
          <w:rFonts w:ascii="SimSun" w:hAnsi="SimSun" w:eastAsia="SimSun" w:cs="SimSun"/>
          <w:sz w:val="37"/>
          <w:szCs w:val="37"/>
          <w:spacing w:val="88"/>
        </w:rPr>
        <w:t xml:space="preserve"> </w:t>
      </w:r>
      <w:r>
        <w:rPr>
          <w:rFonts w:ascii="SimSun" w:hAnsi="SimSun" w:eastAsia="SimSun" w:cs="SimSun"/>
          <w:sz w:val="37"/>
          <w:szCs w:val="37"/>
          <w:b/>
          <w:bCs/>
          <w:spacing w:val="-29"/>
        </w:rPr>
        <w:t>会</w:t>
      </w:r>
    </w:p>
    <w:p>
      <w:pPr>
        <w:pStyle w:val="BodyText"/>
        <w:spacing w:line="14" w:lineRule="auto"/>
        <w:rPr>
          <w:sz w:val="2"/>
        </w:rPr>
      </w:pPr>
      <w:r>
        <w:rPr>
          <w:sz w:val="2"/>
          <w:szCs w:val="2"/>
        </w:rPr>
        <w:br w:type="column"/>
      </w:r>
    </w:p>
    <w:p>
      <w:pPr>
        <w:spacing w:before="259" w:line="221" w:lineRule="auto"/>
        <w:rPr>
          <w:rFonts w:ascii="SimHei" w:hAnsi="SimHei" w:eastAsia="SimHei" w:cs="SimHei"/>
          <w:sz w:val="33"/>
          <w:szCs w:val="33"/>
        </w:rPr>
      </w:pPr>
      <w:r>
        <w:rPr>
          <w:rFonts w:ascii="SimHei" w:hAnsi="SimHei" w:eastAsia="SimHei" w:cs="SimHei"/>
          <w:sz w:val="33"/>
          <w:szCs w:val="33"/>
          <w:b/>
          <w:bCs/>
          <w:spacing w:val="-12"/>
        </w:rPr>
        <w:t>发</w:t>
      </w:r>
      <w:r>
        <w:rPr>
          <w:rFonts w:ascii="SimHei" w:hAnsi="SimHei" w:eastAsia="SimHei" w:cs="SimHei"/>
          <w:sz w:val="33"/>
          <w:szCs w:val="33"/>
          <w:spacing w:val="41"/>
        </w:rPr>
        <w:t xml:space="preserve"> </w:t>
      </w:r>
      <w:r>
        <w:rPr>
          <w:rFonts w:ascii="SimHei" w:hAnsi="SimHei" w:eastAsia="SimHei" w:cs="SimHei"/>
          <w:sz w:val="33"/>
          <w:szCs w:val="33"/>
          <w:b/>
          <w:bCs/>
          <w:spacing w:val="-12"/>
        </w:rPr>
        <w:t>布</w:t>
      </w:r>
    </w:p>
    <w:p>
      <w:pPr>
        <w:spacing w:line="221" w:lineRule="auto"/>
        <w:sectPr>
          <w:type w:val="continuous"/>
          <w:pgSz w:w="14510" w:h="20480"/>
          <w:pgMar w:top="920" w:right="1359" w:bottom="0" w:left="1350" w:header="0" w:footer="0" w:gutter="0"/>
          <w:cols w:equalWidth="0" w:num="2">
            <w:col w:w="9185" w:space="100"/>
            <w:col w:w="2517" w:space="0"/>
          </w:cols>
        </w:sectPr>
        <w:rPr>
          <w:rFonts w:ascii="SimHei" w:hAnsi="SimHei" w:eastAsia="SimHei" w:cs="SimHei"/>
          <w:sz w:val="33"/>
          <w:szCs w:val="33"/>
        </w:rPr>
      </w:pPr>
    </w:p>
    <w:p>
      <w:pPr>
        <w:spacing w:before="51" w:line="191" w:lineRule="auto"/>
        <w:jc w:val="right"/>
        <w:rPr>
          <w:rFonts w:ascii="Times New Roman" w:hAnsi="Times New Roman" w:eastAsia="Times New Roman" w:cs="Times New Roman"/>
          <w:sz w:val="37"/>
          <w:szCs w:val="37"/>
        </w:rPr>
      </w:pPr>
      <w:r>
        <w:rPr>
          <w:rFonts w:ascii="Times New Roman" w:hAnsi="Times New Roman" w:eastAsia="Times New Roman" w:cs="Times New Roman"/>
          <w:sz w:val="37"/>
          <w:szCs w:val="37"/>
          <w:b/>
          <w:bCs/>
          <w:spacing w:val="-1"/>
        </w:rPr>
        <w:t>GB/ T</w:t>
      </w:r>
      <w:r>
        <w:rPr>
          <w:rFonts w:ascii="Times New Roman" w:hAnsi="Times New Roman" w:eastAsia="Times New Roman" w:cs="Times New Roman"/>
          <w:sz w:val="37"/>
          <w:szCs w:val="37"/>
          <w:b/>
          <w:bCs/>
          <w:spacing w:val="24"/>
        </w:rPr>
        <w:t xml:space="preserve">   </w:t>
      </w:r>
      <w:r>
        <w:rPr>
          <w:rFonts w:ascii="Times New Roman" w:hAnsi="Times New Roman" w:eastAsia="Times New Roman" w:cs="Times New Roman"/>
          <w:sz w:val="37"/>
          <w:szCs w:val="37"/>
          <w:b/>
          <w:bCs/>
          <w:spacing w:val="-1"/>
        </w:rPr>
        <w:t>33129—2016</w:t>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7594"/>
        <w:spacing w:before="153" w:line="221" w:lineRule="auto"/>
        <w:rPr>
          <w:rFonts w:ascii="SimSun" w:hAnsi="SimSun" w:eastAsia="SimSun" w:cs="SimSun"/>
          <w:sz w:val="47"/>
          <w:szCs w:val="47"/>
        </w:rPr>
      </w:pPr>
      <w:bookmarkStart w:name="bookmark1" w:id="1"/>
      <w:bookmarkEnd w:id="1"/>
      <w:r>
        <w:rPr>
          <w:rFonts w:ascii="SimSun" w:hAnsi="SimSun" w:eastAsia="SimSun" w:cs="SimSun"/>
          <w:sz w:val="47"/>
          <w:szCs w:val="47"/>
          <w:b/>
          <w:bCs/>
          <w:spacing w:val="-58"/>
        </w:rPr>
        <w:t>目</w:t>
      </w:r>
      <w:r>
        <w:rPr>
          <w:rFonts w:ascii="SimSun" w:hAnsi="SimSun" w:eastAsia="SimSun" w:cs="SimSun"/>
          <w:sz w:val="47"/>
          <w:szCs w:val="47"/>
          <w:spacing w:val="39"/>
        </w:rPr>
        <w:t xml:space="preserve">     </w:t>
      </w:r>
      <w:r>
        <w:rPr>
          <w:rFonts w:ascii="SimSun" w:hAnsi="SimSun" w:eastAsia="SimSun" w:cs="SimSun"/>
          <w:sz w:val="47"/>
          <w:szCs w:val="47"/>
          <w:b/>
          <w:bCs/>
          <w:spacing w:val="-58"/>
        </w:rPr>
        <w:t>次</w:t>
      </w:r>
    </w:p>
    <w:p>
      <w:pPr>
        <w:pStyle w:val="BodyText"/>
        <w:spacing w:line="278" w:lineRule="auto"/>
        <w:rPr/>
      </w:pPr>
      <w:r/>
    </w:p>
    <w:p>
      <w:pPr>
        <w:pStyle w:val="BodyText"/>
        <w:spacing w:line="278" w:lineRule="auto"/>
        <w:rPr/>
      </w:pPr>
      <w:r/>
    </w:p>
    <w:p>
      <w:pPr>
        <w:pStyle w:val="BodyText"/>
        <w:spacing w:line="278" w:lineRule="auto"/>
        <w:rPr/>
      </w:pPr>
      <w:r/>
    </w:p>
    <w:p>
      <w:pPr>
        <w:pStyle w:val="BodyText"/>
        <w:spacing w:line="278" w:lineRule="auto"/>
        <w:rPr/>
      </w:pPr>
      <w:r/>
    </w:p>
    <w:sdt>
      <w:sdtPr>
        <w:rPr>
          <w:rFonts w:ascii="SimSun" w:hAnsi="SimSun" w:eastAsia="SimSun" w:cs="SimSun"/>
          <w:sz w:val="37"/>
          <w:szCs w:val="37"/>
        </w:rPr>
        <w:docPartObj>
          <w:docPartGallery w:val="Table of Contents"/>
          <w:docPartUnique/>
        </w:docPartObj>
      </w:sdtPr>
      <w:sdtEndPr>
        <w:rPr>
          <w:rFonts w:ascii="Times New Roman" w:hAnsi="Times New Roman" w:eastAsia="Times New Roman" w:cs="Times New Roman"/>
          <w:sz w:val="37"/>
          <w:szCs w:val="37"/>
        </w:rPr>
      </w:sdtEndPr>
      <w:sdtContent>
        <w:p>
          <w:pPr>
            <w:spacing w:before="121" w:line="223" w:lineRule="auto"/>
            <w:tabs>
              <w:tab w:val="right" w:leader="dot" w:pos="17381"/>
            </w:tabs>
            <w:rPr>
              <w:rFonts w:ascii="Times New Roman" w:hAnsi="Times New Roman" w:eastAsia="Times New Roman" w:cs="Times New Roman"/>
              <w:sz w:val="37"/>
              <w:szCs w:val="37"/>
            </w:rPr>
          </w:pPr>
          <w:hyperlink w:history="true" w:anchor="bookmark2">
            <w:r>
              <w:rPr>
                <w:rFonts w:ascii="SimSun" w:hAnsi="SimSun" w:eastAsia="SimSun" w:cs="SimSun"/>
                <w:sz w:val="37"/>
                <w:szCs w:val="37"/>
                <w:spacing w:val="4"/>
              </w:rPr>
              <w:t>前言</w:t>
            </w:r>
            <w:r>
              <w:rPr>
                <w:rFonts w:ascii="SimSun" w:hAnsi="SimSun" w:eastAsia="SimSun" w:cs="SimSun"/>
                <w:sz w:val="37"/>
                <w:szCs w:val="37"/>
              </w:rPr>
              <w:tab/>
            </w:r>
            <w:r>
              <w:rPr>
                <w:rFonts w:ascii="Times New Roman" w:hAnsi="Times New Roman" w:eastAsia="Times New Roman" w:cs="Times New Roman"/>
                <w:sz w:val="37"/>
                <w:szCs w:val="37"/>
                <w:spacing w:val="-14"/>
                <w:w w:val="82"/>
              </w:rPr>
              <w:t>Ⅲ</w:t>
            </w:r>
          </w:hyperlink>
        </w:p>
        <w:p>
          <w:pPr>
            <w:spacing w:before="245" w:line="222" w:lineRule="auto"/>
            <w:tabs>
              <w:tab w:val="right" w:leader="dot" w:pos="17361"/>
            </w:tabs>
            <w:rPr>
              <w:rFonts w:ascii="Times New Roman" w:hAnsi="Times New Roman" w:eastAsia="Times New Roman" w:cs="Times New Roman"/>
              <w:sz w:val="37"/>
              <w:szCs w:val="37"/>
            </w:rPr>
          </w:pPr>
          <w:hyperlink w:history="true" w:anchor="bookmark3">
            <w:r>
              <w:rPr>
                <w:rFonts w:ascii="Times New Roman" w:hAnsi="Times New Roman" w:eastAsia="Times New Roman" w:cs="Times New Roman"/>
                <w:sz w:val="37"/>
                <w:szCs w:val="37"/>
                <w:spacing w:val="-35"/>
              </w:rPr>
              <w:t>1</w:t>
            </w:r>
            <w:r>
              <w:rPr>
                <w:rFonts w:ascii="Times New Roman" w:hAnsi="Times New Roman" w:eastAsia="Times New Roman" w:cs="Times New Roman"/>
                <w:sz w:val="37"/>
                <w:szCs w:val="37"/>
                <w:spacing w:val="14"/>
              </w:rPr>
              <w:t xml:space="preserve">    </w:t>
            </w:r>
            <w:r>
              <w:rPr>
                <w:rFonts w:ascii="SimSun" w:hAnsi="SimSun" w:eastAsia="SimSun" w:cs="SimSun"/>
                <w:sz w:val="37"/>
                <w:szCs w:val="37"/>
                <w:spacing w:val="-35"/>
              </w:rPr>
              <w:t>范</w:t>
            </w:r>
            <w:r>
              <w:rPr>
                <w:rFonts w:ascii="SimSun" w:hAnsi="SimSun" w:eastAsia="SimSun" w:cs="SimSun"/>
                <w:sz w:val="37"/>
                <w:szCs w:val="37"/>
                <w:spacing w:val="-47"/>
              </w:rPr>
              <w:t xml:space="preserve"> </w:t>
            </w:r>
            <w:r>
              <w:rPr>
                <w:rFonts w:ascii="SimSun" w:hAnsi="SimSun" w:eastAsia="SimSun" w:cs="SimSun"/>
                <w:sz w:val="37"/>
                <w:szCs w:val="37"/>
                <w:spacing w:val="-35"/>
              </w:rPr>
              <w:t>围</w:t>
            </w:r>
            <w:r>
              <w:rPr>
                <w:rFonts w:ascii="SimSun" w:hAnsi="SimSun" w:eastAsia="SimSun" w:cs="SimSun"/>
                <w:sz w:val="37"/>
                <w:szCs w:val="37"/>
              </w:rPr>
              <w:tab/>
            </w:r>
            <w:r>
              <w:rPr>
                <w:rFonts w:ascii="SimSun" w:hAnsi="SimSun" w:eastAsia="SimSun" w:cs="SimSun"/>
                <w:sz w:val="37"/>
                <w:szCs w:val="37"/>
                <w:spacing w:val="-37"/>
              </w:rPr>
              <w:t xml:space="preserve"> </w:t>
            </w:r>
            <w:r>
              <w:rPr>
                <w:rFonts w:ascii="Times New Roman" w:hAnsi="Times New Roman" w:eastAsia="Times New Roman" w:cs="Times New Roman"/>
                <w:sz w:val="37"/>
                <w:szCs w:val="37"/>
              </w:rPr>
              <w:t>1</w:t>
            </w:r>
          </w:hyperlink>
        </w:p>
        <w:p>
          <w:pPr>
            <w:spacing w:before="252" w:line="222" w:lineRule="auto"/>
            <w:tabs>
              <w:tab w:val="right" w:leader="dot" w:pos="17361"/>
            </w:tabs>
            <w:rPr>
              <w:rFonts w:ascii="Times New Roman" w:hAnsi="Times New Roman" w:eastAsia="Times New Roman" w:cs="Times New Roman"/>
              <w:sz w:val="37"/>
              <w:szCs w:val="37"/>
            </w:rPr>
          </w:pPr>
          <w:hyperlink w:history="true" w:anchor="bookmark4">
            <w:r>
              <w:rPr>
                <w:rFonts w:ascii="Times New Roman" w:hAnsi="Times New Roman" w:eastAsia="Times New Roman" w:cs="Times New Roman"/>
                <w:sz w:val="37"/>
                <w:szCs w:val="37"/>
                <w:spacing w:val="18"/>
              </w:rPr>
              <w:t>2</w:t>
            </w:r>
            <w:r>
              <w:rPr>
                <w:rFonts w:ascii="Times New Roman" w:hAnsi="Times New Roman" w:eastAsia="Times New Roman" w:cs="Times New Roman"/>
                <w:sz w:val="37"/>
                <w:szCs w:val="37"/>
                <w:spacing w:val="15"/>
              </w:rPr>
              <w:t xml:space="preserve">    </w:t>
            </w:r>
            <w:r>
              <w:rPr>
                <w:rFonts w:ascii="SimSun" w:hAnsi="SimSun" w:eastAsia="SimSun" w:cs="SimSun"/>
                <w:sz w:val="37"/>
                <w:szCs w:val="37"/>
                <w:spacing w:val="18"/>
              </w:rPr>
              <w:t>规范性引用文件</w:t>
            </w:r>
            <w:r>
              <w:rPr>
                <w:rFonts w:ascii="SimSun" w:hAnsi="SimSun" w:eastAsia="SimSun" w:cs="SimSun"/>
                <w:sz w:val="37"/>
                <w:szCs w:val="37"/>
              </w:rPr>
              <w:tab/>
            </w:r>
            <w:r>
              <w:rPr>
                <w:rFonts w:ascii="SimSun" w:hAnsi="SimSun" w:eastAsia="SimSun" w:cs="SimSun"/>
                <w:sz w:val="37"/>
                <w:szCs w:val="37"/>
                <w:spacing w:val="-136"/>
              </w:rPr>
              <w:t xml:space="preserve"> </w:t>
            </w:r>
            <w:r>
              <w:rPr>
                <w:rFonts w:ascii="Times New Roman" w:hAnsi="Times New Roman" w:eastAsia="Times New Roman" w:cs="Times New Roman"/>
                <w:sz w:val="37"/>
                <w:szCs w:val="37"/>
              </w:rPr>
              <w:t>1</w:t>
            </w:r>
          </w:hyperlink>
        </w:p>
        <w:p>
          <w:pPr>
            <w:spacing w:before="257" w:line="222" w:lineRule="auto"/>
            <w:tabs>
              <w:tab w:val="right" w:leader="dot" w:pos="17340"/>
            </w:tabs>
            <w:rPr>
              <w:rFonts w:ascii="Times New Roman" w:hAnsi="Times New Roman" w:eastAsia="Times New Roman" w:cs="Times New Roman"/>
              <w:sz w:val="37"/>
              <w:szCs w:val="37"/>
            </w:rPr>
          </w:pPr>
          <w:hyperlink w:history="true" w:anchor="bookmark5">
            <w:r>
              <w:rPr>
                <w:rFonts w:ascii="Times New Roman" w:hAnsi="Times New Roman" w:eastAsia="Times New Roman" w:cs="Times New Roman"/>
                <w:sz w:val="37"/>
                <w:szCs w:val="37"/>
                <w:spacing w:val="14"/>
              </w:rPr>
              <w:t>3    </w:t>
            </w:r>
            <w:r>
              <w:rPr>
                <w:rFonts w:ascii="SimSun" w:hAnsi="SimSun" w:eastAsia="SimSun" w:cs="SimSun"/>
                <w:sz w:val="37"/>
                <w:szCs w:val="37"/>
                <w:spacing w:val="14"/>
              </w:rPr>
              <w:t>包装</w:t>
            </w:r>
            <w:r>
              <w:rPr>
                <w:rFonts w:ascii="SimSun" w:hAnsi="SimSun" w:eastAsia="SimSun" w:cs="SimSun"/>
                <w:sz w:val="37"/>
                <w:szCs w:val="37"/>
              </w:rPr>
              <w:tab/>
            </w:r>
            <w:r>
              <w:rPr>
                <w:rFonts w:ascii="SimSun" w:hAnsi="SimSun" w:eastAsia="SimSun" w:cs="SimSun"/>
                <w:sz w:val="37"/>
                <w:szCs w:val="37"/>
                <w:spacing w:val="-87"/>
              </w:rPr>
              <w:t xml:space="preserve"> </w:t>
            </w:r>
            <w:r>
              <w:rPr>
                <w:rFonts w:ascii="Times New Roman" w:hAnsi="Times New Roman" w:eastAsia="Times New Roman" w:cs="Times New Roman"/>
                <w:sz w:val="37"/>
                <w:szCs w:val="37"/>
              </w:rPr>
              <w:t>1</w:t>
            </w:r>
          </w:hyperlink>
        </w:p>
        <w:p>
          <w:pPr>
            <w:ind w:left="396"/>
            <w:spacing w:before="245" w:line="221" w:lineRule="auto"/>
            <w:tabs>
              <w:tab w:val="right" w:leader="dot" w:pos="17320"/>
            </w:tabs>
            <w:rPr>
              <w:rFonts w:ascii="Times New Roman" w:hAnsi="Times New Roman" w:eastAsia="Times New Roman" w:cs="Times New Roman"/>
              <w:sz w:val="37"/>
              <w:szCs w:val="37"/>
            </w:rPr>
          </w:pPr>
          <w:hyperlink w:history="true" w:anchor="bookmark6">
            <w:r>
              <w:rPr>
                <w:rFonts w:ascii="Times New Roman" w:hAnsi="Times New Roman" w:eastAsia="Times New Roman" w:cs="Times New Roman"/>
                <w:sz w:val="37"/>
                <w:szCs w:val="37"/>
                <w:spacing w:val="6"/>
              </w:rPr>
              <w:t>3.1     </w:t>
            </w:r>
            <w:r>
              <w:rPr>
                <w:rFonts w:ascii="SimSun" w:hAnsi="SimSun" w:eastAsia="SimSun" w:cs="SimSun"/>
                <w:sz w:val="37"/>
                <w:szCs w:val="37"/>
                <w:spacing w:val="6"/>
              </w:rPr>
              <w:t>基本要求</w:t>
            </w:r>
            <w:r>
              <w:rPr>
                <w:rFonts w:ascii="SimSun" w:hAnsi="SimSun" w:eastAsia="SimSun" w:cs="SimSun"/>
                <w:sz w:val="37"/>
                <w:szCs w:val="37"/>
              </w:rPr>
              <w:tab/>
            </w:r>
            <w:r>
              <w:rPr>
                <w:rFonts w:ascii="SimSun" w:hAnsi="SimSun" w:eastAsia="SimSun" w:cs="SimSun"/>
                <w:sz w:val="37"/>
                <w:szCs w:val="37"/>
                <w:spacing w:val="-94"/>
              </w:rPr>
              <w:t xml:space="preserve"> </w:t>
            </w:r>
            <w:r>
              <w:rPr>
                <w:rFonts w:ascii="Times New Roman" w:hAnsi="Times New Roman" w:eastAsia="Times New Roman" w:cs="Times New Roman"/>
                <w:sz w:val="37"/>
                <w:szCs w:val="37"/>
              </w:rPr>
              <w:t>1</w:t>
            </w:r>
          </w:hyperlink>
        </w:p>
        <w:p>
          <w:pPr>
            <w:ind w:left="396"/>
            <w:spacing w:before="137" w:line="221" w:lineRule="auto"/>
            <w:tabs>
              <w:tab w:val="right" w:leader="dot" w:pos="17369"/>
            </w:tabs>
            <w:rPr>
              <w:rFonts w:ascii="Times New Roman" w:hAnsi="Times New Roman" w:eastAsia="Times New Roman" w:cs="Times New Roman"/>
              <w:sz w:val="37"/>
              <w:szCs w:val="37"/>
            </w:rPr>
          </w:pPr>
          <w:hyperlink w:history="true" w:anchor="bookmark7">
            <w:r>
              <w:rPr>
                <w:rFonts w:ascii="Times New Roman" w:hAnsi="Times New Roman" w:eastAsia="Times New Roman" w:cs="Times New Roman"/>
                <w:sz w:val="37"/>
                <w:szCs w:val="37"/>
                <w:spacing w:val="11"/>
              </w:rPr>
              <w:t>3.2</w:t>
            </w:r>
            <w:r>
              <w:rPr>
                <w:rFonts w:ascii="Times New Roman" w:hAnsi="Times New Roman" w:eastAsia="Times New Roman" w:cs="Times New Roman"/>
                <w:sz w:val="37"/>
                <w:szCs w:val="37"/>
                <w:spacing w:val="3"/>
              </w:rPr>
              <w:t xml:space="preserve">     </w:t>
            </w:r>
            <w:r>
              <w:rPr>
                <w:rFonts w:ascii="SimSun" w:hAnsi="SimSun" w:eastAsia="SimSun" w:cs="SimSun"/>
                <w:sz w:val="37"/>
                <w:szCs w:val="37"/>
                <w:spacing w:val="11"/>
              </w:rPr>
              <w:t>包装材料</w:t>
            </w:r>
            <w:r>
              <w:rPr>
                <w:rFonts w:ascii="SimSun" w:hAnsi="SimSun" w:eastAsia="SimSun" w:cs="SimSun"/>
                <w:sz w:val="37"/>
                <w:szCs w:val="37"/>
              </w:rPr>
              <w:tab/>
            </w:r>
            <w:r>
              <w:rPr>
                <w:rFonts w:ascii="SimSun" w:hAnsi="SimSun" w:eastAsia="SimSun" w:cs="SimSun"/>
                <w:sz w:val="37"/>
                <w:szCs w:val="37"/>
                <w:spacing w:val="-65"/>
              </w:rPr>
              <w:t xml:space="preserve"> </w:t>
            </w:r>
            <w:r>
              <w:rPr>
                <w:rFonts w:ascii="Times New Roman" w:hAnsi="Times New Roman" w:eastAsia="Times New Roman" w:cs="Times New Roman"/>
                <w:sz w:val="37"/>
                <w:szCs w:val="37"/>
              </w:rPr>
              <w:t>1</w:t>
            </w:r>
          </w:hyperlink>
        </w:p>
        <w:p>
          <w:pPr>
            <w:ind w:left="396"/>
            <w:spacing w:before="148" w:line="222" w:lineRule="auto"/>
            <w:tabs>
              <w:tab w:val="right" w:leader="dot" w:pos="17355"/>
            </w:tabs>
            <w:rPr>
              <w:rFonts w:ascii="Times New Roman" w:hAnsi="Times New Roman" w:eastAsia="Times New Roman" w:cs="Times New Roman"/>
              <w:sz w:val="37"/>
              <w:szCs w:val="37"/>
            </w:rPr>
          </w:pPr>
          <w:hyperlink w:history="true" w:anchor="bookmark1">
            <w:r>
              <w:rPr>
                <w:rFonts w:ascii="Times New Roman" w:hAnsi="Times New Roman" w:eastAsia="Times New Roman" w:cs="Times New Roman"/>
                <w:sz w:val="37"/>
                <w:szCs w:val="37"/>
                <w:spacing w:val="3"/>
              </w:rPr>
              <w:t>3.3</w:t>
            </w:r>
            <w:r>
              <w:rPr>
                <w:rFonts w:ascii="Times New Roman" w:hAnsi="Times New Roman" w:eastAsia="Times New Roman" w:cs="Times New Roman"/>
                <w:sz w:val="37"/>
                <w:szCs w:val="37"/>
                <w:spacing w:val="22"/>
              </w:rPr>
              <w:t xml:space="preserve">    </w:t>
            </w:r>
            <w:r>
              <w:rPr>
                <w:rFonts w:ascii="SimSun" w:hAnsi="SimSun" w:eastAsia="SimSun" w:cs="SimSun"/>
                <w:sz w:val="37"/>
                <w:szCs w:val="37"/>
                <w:spacing w:val="3"/>
              </w:rPr>
              <w:t>包装容器</w:t>
            </w:r>
            <w:r>
              <w:rPr>
                <w:rFonts w:ascii="SimSun" w:hAnsi="SimSun" w:eastAsia="SimSun" w:cs="SimSun"/>
                <w:sz w:val="37"/>
                <w:szCs w:val="37"/>
                <w:spacing w:val="37"/>
              </w:rPr>
              <w:t xml:space="preserve"> </w:t>
            </w:r>
            <w:r>
              <w:rPr>
                <w:rFonts w:ascii="SimSun" w:hAnsi="SimSun" w:eastAsia="SimSun" w:cs="SimSun"/>
                <w:sz w:val="37"/>
                <w:szCs w:val="37"/>
              </w:rPr>
              <w:tab/>
            </w:r>
            <w:r>
              <w:rPr>
                <w:rFonts w:ascii="Times New Roman" w:hAnsi="Times New Roman" w:eastAsia="Times New Roman" w:cs="Times New Roman"/>
                <w:sz w:val="37"/>
                <w:szCs w:val="37"/>
              </w:rPr>
              <w:t>2</w:t>
            </w:r>
          </w:hyperlink>
        </w:p>
        <w:p>
          <w:pPr>
            <w:ind w:left="396"/>
            <w:spacing w:before="156" w:line="222" w:lineRule="auto"/>
            <w:tabs>
              <w:tab w:val="right" w:leader="dot" w:pos="17355"/>
            </w:tabs>
            <w:rPr>
              <w:rFonts w:ascii="Times New Roman" w:hAnsi="Times New Roman" w:eastAsia="Times New Roman" w:cs="Times New Roman"/>
              <w:sz w:val="37"/>
              <w:szCs w:val="37"/>
            </w:rPr>
          </w:pPr>
          <w:hyperlink w:history="true" w:anchor="bookmark1">
            <w:r>
              <w:rPr>
                <w:rFonts w:ascii="Times New Roman" w:hAnsi="Times New Roman" w:eastAsia="Times New Roman" w:cs="Times New Roman"/>
                <w:sz w:val="37"/>
                <w:szCs w:val="37"/>
                <w:spacing w:val="11"/>
              </w:rPr>
              <w:t>3.4</w:t>
            </w:r>
            <w:r>
              <w:rPr>
                <w:rFonts w:ascii="Times New Roman" w:hAnsi="Times New Roman" w:eastAsia="Times New Roman" w:cs="Times New Roman"/>
                <w:sz w:val="37"/>
                <w:szCs w:val="37"/>
                <w:spacing w:val="23"/>
              </w:rPr>
              <w:t xml:space="preserve">    </w:t>
            </w:r>
            <w:r>
              <w:rPr>
                <w:rFonts w:ascii="SimSun" w:hAnsi="SimSun" w:eastAsia="SimSun" w:cs="SimSun"/>
                <w:sz w:val="37"/>
                <w:szCs w:val="37"/>
                <w:spacing w:val="11"/>
              </w:rPr>
              <w:t>包装方式</w:t>
            </w:r>
            <w:r>
              <w:rPr>
                <w:rFonts w:ascii="SimSun" w:hAnsi="SimSun" w:eastAsia="SimSun" w:cs="SimSun"/>
                <w:sz w:val="37"/>
                <w:szCs w:val="37"/>
              </w:rPr>
              <w:tab/>
            </w:r>
            <w:r>
              <w:rPr>
                <w:rFonts w:ascii="SimSun" w:hAnsi="SimSun" w:eastAsia="SimSun" w:cs="SimSun"/>
                <w:sz w:val="37"/>
                <w:szCs w:val="37"/>
                <w:spacing w:val="-94"/>
              </w:rPr>
              <w:t xml:space="preserve"> </w:t>
            </w:r>
            <w:r>
              <w:rPr>
                <w:rFonts w:ascii="Times New Roman" w:hAnsi="Times New Roman" w:eastAsia="Times New Roman" w:cs="Times New Roman"/>
                <w:sz w:val="37"/>
                <w:szCs w:val="37"/>
              </w:rPr>
              <w:t>2</w:t>
            </w:r>
          </w:hyperlink>
        </w:p>
        <w:p>
          <w:pPr>
            <w:ind w:left="396"/>
            <w:spacing w:before="146" w:line="222" w:lineRule="auto"/>
            <w:tabs>
              <w:tab w:val="right" w:leader="dot" w:pos="17355"/>
            </w:tabs>
            <w:rPr>
              <w:rFonts w:ascii="Times New Roman" w:hAnsi="Times New Roman" w:eastAsia="Times New Roman" w:cs="Times New Roman"/>
              <w:sz w:val="37"/>
              <w:szCs w:val="37"/>
            </w:rPr>
          </w:pPr>
          <w:hyperlink w:history="true" w:anchor="bookmark1">
            <w:r>
              <w:rPr>
                <w:rFonts w:ascii="Times New Roman" w:hAnsi="Times New Roman" w:eastAsia="Times New Roman" w:cs="Times New Roman"/>
                <w:sz w:val="37"/>
                <w:szCs w:val="37"/>
                <w:spacing w:val="9"/>
              </w:rPr>
              <w:t>3.5     </w:t>
            </w:r>
            <w:r>
              <w:rPr>
                <w:rFonts w:ascii="SimSun" w:hAnsi="SimSun" w:eastAsia="SimSun" w:cs="SimSun"/>
                <w:sz w:val="37"/>
                <w:szCs w:val="37"/>
                <w:spacing w:val="9"/>
              </w:rPr>
              <w:t>包装操作</w:t>
            </w:r>
            <w:r>
              <w:rPr>
                <w:rFonts w:ascii="SimSun" w:hAnsi="SimSun" w:eastAsia="SimSun" w:cs="SimSun"/>
                <w:sz w:val="37"/>
                <w:szCs w:val="37"/>
              </w:rPr>
              <w:tab/>
            </w:r>
            <w:r>
              <w:rPr>
                <w:rFonts w:ascii="SimSun" w:hAnsi="SimSun" w:eastAsia="SimSun" w:cs="SimSun"/>
                <w:sz w:val="37"/>
                <w:szCs w:val="37"/>
                <w:spacing w:val="-115"/>
              </w:rPr>
              <w:t xml:space="preserve"> </w:t>
            </w:r>
            <w:r>
              <w:rPr>
                <w:rFonts w:ascii="Times New Roman" w:hAnsi="Times New Roman" w:eastAsia="Times New Roman" w:cs="Times New Roman"/>
                <w:sz w:val="37"/>
                <w:szCs w:val="37"/>
              </w:rPr>
              <w:t>2</w:t>
            </w:r>
          </w:hyperlink>
        </w:p>
        <w:p>
          <w:pPr>
            <w:spacing w:before="230" w:line="222" w:lineRule="auto"/>
            <w:tabs>
              <w:tab w:val="right" w:leader="dot" w:pos="17340"/>
            </w:tabs>
            <w:rPr>
              <w:rFonts w:ascii="Times New Roman" w:hAnsi="Times New Roman" w:eastAsia="Times New Roman" w:cs="Times New Roman"/>
              <w:sz w:val="37"/>
              <w:szCs w:val="37"/>
            </w:rPr>
          </w:pPr>
          <w:hyperlink w:history="true" w:anchor="bookmark8">
            <w:r>
              <w:rPr>
                <w:rFonts w:ascii="Times New Roman" w:hAnsi="Times New Roman" w:eastAsia="Times New Roman" w:cs="Times New Roman"/>
                <w:sz w:val="37"/>
                <w:szCs w:val="37"/>
                <w:spacing w:val="13"/>
              </w:rPr>
              <w:t>4</w:t>
            </w:r>
            <w:r>
              <w:rPr>
                <w:rFonts w:ascii="Times New Roman" w:hAnsi="Times New Roman" w:eastAsia="Times New Roman" w:cs="Times New Roman"/>
                <w:sz w:val="37"/>
                <w:szCs w:val="37"/>
                <w:spacing w:val="12"/>
              </w:rPr>
              <w:t xml:space="preserve">    </w:t>
            </w:r>
            <w:r>
              <w:rPr>
                <w:rFonts w:ascii="SimSun" w:hAnsi="SimSun" w:eastAsia="SimSun" w:cs="SimSun"/>
                <w:sz w:val="37"/>
                <w:szCs w:val="37"/>
                <w:spacing w:val="13"/>
              </w:rPr>
              <w:t>预冷</w:t>
            </w:r>
            <w:r>
              <w:rPr>
                <w:rFonts w:ascii="SimSun" w:hAnsi="SimSun" w:eastAsia="SimSun" w:cs="SimSun"/>
                <w:sz w:val="37"/>
                <w:szCs w:val="37"/>
              </w:rPr>
              <w:tab/>
            </w:r>
            <w:r>
              <w:rPr>
                <w:rFonts w:ascii="SimSun" w:hAnsi="SimSun" w:eastAsia="SimSun" w:cs="SimSun"/>
                <w:sz w:val="37"/>
                <w:szCs w:val="37"/>
                <w:spacing w:val="-108"/>
              </w:rPr>
              <w:t xml:space="preserve"> </w:t>
            </w:r>
            <w:r>
              <w:rPr>
                <w:rFonts w:ascii="Times New Roman" w:hAnsi="Times New Roman" w:eastAsia="Times New Roman" w:cs="Times New Roman"/>
                <w:sz w:val="37"/>
                <w:szCs w:val="37"/>
              </w:rPr>
              <w:t>3</w:t>
            </w:r>
          </w:hyperlink>
        </w:p>
        <w:p>
          <w:pPr>
            <w:spacing w:before="245" w:line="222" w:lineRule="auto"/>
            <w:tabs>
              <w:tab w:val="right" w:leader="dot" w:pos="17379"/>
            </w:tabs>
            <w:rPr>
              <w:rFonts w:ascii="Times New Roman" w:hAnsi="Times New Roman" w:eastAsia="Times New Roman" w:cs="Times New Roman"/>
              <w:sz w:val="37"/>
              <w:szCs w:val="37"/>
            </w:rPr>
          </w:pPr>
          <w:hyperlink w:history="true" w:anchor="bookmark9">
            <w:r>
              <w:rPr>
                <w:rFonts w:ascii="Times New Roman" w:hAnsi="Times New Roman" w:eastAsia="Times New Roman" w:cs="Times New Roman"/>
                <w:sz w:val="37"/>
                <w:szCs w:val="37"/>
                <w:spacing w:val="9"/>
              </w:rPr>
              <w:t>5</w:t>
            </w:r>
            <w:r>
              <w:rPr>
                <w:rFonts w:ascii="Times New Roman" w:hAnsi="Times New Roman" w:eastAsia="Times New Roman" w:cs="Times New Roman"/>
                <w:sz w:val="37"/>
                <w:szCs w:val="37"/>
                <w:spacing w:val="15"/>
              </w:rPr>
              <w:t xml:space="preserve">    </w:t>
            </w:r>
            <w:r>
              <w:rPr>
                <w:rFonts w:ascii="SimSun" w:hAnsi="SimSun" w:eastAsia="SimSun" w:cs="SimSun"/>
                <w:sz w:val="37"/>
                <w:szCs w:val="37"/>
                <w:spacing w:val="9"/>
              </w:rPr>
              <w:t>冷链运输</w:t>
            </w:r>
            <w:r>
              <w:rPr>
                <w:rFonts w:ascii="SimSun" w:hAnsi="SimSun" w:eastAsia="SimSun" w:cs="SimSun"/>
                <w:sz w:val="37"/>
                <w:szCs w:val="37"/>
              </w:rPr>
              <w:tab/>
            </w:r>
            <w:r>
              <w:rPr>
                <w:rFonts w:ascii="SimSun" w:hAnsi="SimSun" w:eastAsia="SimSun" w:cs="SimSun"/>
                <w:sz w:val="37"/>
                <w:szCs w:val="37"/>
                <w:spacing w:val="-87"/>
              </w:rPr>
              <w:t xml:space="preserve"> </w:t>
            </w:r>
            <w:r>
              <w:rPr>
                <w:rFonts w:ascii="Times New Roman" w:hAnsi="Times New Roman" w:eastAsia="Times New Roman" w:cs="Times New Roman"/>
                <w:sz w:val="37"/>
                <w:szCs w:val="37"/>
              </w:rPr>
              <w:t>4</w:t>
            </w:r>
          </w:hyperlink>
        </w:p>
        <w:p>
          <w:pPr>
            <w:ind w:left="396"/>
            <w:spacing w:before="262" w:line="222" w:lineRule="auto"/>
            <w:tabs>
              <w:tab w:val="right" w:leader="dot" w:pos="17379"/>
            </w:tabs>
            <w:rPr>
              <w:rFonts w:ascii="Times New Roman" w:hAnsi="Times New Roman" w:eastAsia="Times New Roman" w:cs="Times New Roman"/>
              <w:sz w:val="37"/>
              <w:szCs w:val="37"/>
            </w:rPr>
          </w:pPr>
          <w:hyperlink w:history="true" w:anchor="bookmark10">
            <w:r>
              <w:rPr>
                <w:rFonts w:ascii="Times New Roman" w:hAnsi="Times New Roman" w:eastAsia="Times New Roman" w:cs="Times New Roman"/>
                <w:sz w:val="37"/>
                <w:szCs w:val="37"/>
                <w:spacing w:val="8"/>
              </w:rPr>
              <w:t>5.1</w:t>
            </w:r>
            <w:r>
              <w:rPr>
                <w:rFonts w:ascii="Times New Roman" w:hAnsi="Times New Roman" w:eastAsia="Times New Roman" w:cs="Times New Roman"/>
                <w:sz w:val="37"/>
                <w:szCs w:val="37"/>
                <w:spacing w:val="23"/>
              </w:rPr>
              <w:t xml:space="preserve">    </w:t>
            </w:r>
            <w:r>
              <w:rPr>
                <w:rFonts w:ascii="SimSun" w:hAnsi="SimSun" w:eastAsia="SimSun" w:cs="SimSun"/>
                <w:sz w:val="37"/>
                <w:szCs w:val="37"/>
                <w:spacing w:val="8"/>
              </w:rPr>
              <w:t>运输装备</w:t>
            </w:r>
            <w:r>
              <w:rPr>
                <w:rFonts w:ascii="SimSun" w:hAnsi="SimSun" w:eastAsia="SimSun" w:cs="SimSun"/>
                <w:sz w:val="37"/>
                <w:szCs w:val="37"/>
              </w:rPr>
              <w:tab/>
            </w:r>
            <w:r>
              <w:rPr>
                <w:rFonts w:ascii="SimSun" w:hAnsi="SimSun" w:eastAsia="SimSun" w:cs="SimSun"/>
                <w:sz w:val="37"/>
                <w:szCs w:val="37"/>
                <w:spacing w:val="-51"/>
              </w:rPr>
              <w:t xml:space="preserve"> </w:t>
            </w:r>
            <w:r>
              <w:rPr>
                <w:rFonts w:ascii="Times New Roman" w:hAnsi="Times New Roman" w:eastAsia="Times New Roman" w:cs="Times New Roman"/>
                <w:sz w:val="37"/>
                <w:szCs w:val="37"/>
              </w:rPr>
              <w:t>4</w:t>
            </w:r>
          </w:hyperlink>
        </w:p>
        <w:p>
          <w:pPr>
            <w:ind w:left="396"/>
            <w:spacing w:before="121" w:line="222" w:lineRule="auto"/>
            <w:tabs>
              <w:tab w:val="right" w:leader="dot" w:pos="17379"/>
            </w:tabs>
            <w:rPr>
              <w:rFonts w:ascii="Times New Roman" w:hAnsi="Times New Roman" w:eastAsia="Times New Roman" w:cs="Times New Roman"/>
              <w:sz w:val="37"/>
              <w:szCs w:val="37"/>
            </w:rPr>
          </w:pPr>
          <w:hyperlink w:history="true" w:anchor="bookmark11">
            <w:r>
              <w:rPr>
                <w:rFonts w:ascii="Times New Roman" w:hAnsi="Times New Roman" w:eastAsia="Times New Roman" w:cs="Times New Roman"/>
                <w:sz w:val="37"/>
                <w:szCs w:val="37"/>
                <w:spacing w:val="-2"/>
              </w:rPr>
              <w:t>5.2</w:t>
            </w:r>
            <w:r>
              <w:rPr>
                <w:rFonts w:ascii="Times New Roman" w:hAnsi="Times New Roman" w:eastAsia="Times New Roman" w:cs="Times New Roman"/>
                <w:sz w:val="37"/>
                <w:szCs w:val="37"/>
                <w:spacing w:val="6"/>
              </w:rPr>
              <w:t xml:space="preserve">     </w:t>
            </w:r>
            <w:r>
              <w:rPr>
                <w:rFonts w:ascii="SimSun" w:hAnsi="SimSun" w:eastAsia="SimSun" w:cs="SimSun"/>
                <w:sz w:val="37"/>
                <w:szCs w:val="37"/>
                <w:spacing w:val="-2"/>
              </w:rPr>
              <w:t>运输方式</w:t>
            </w:r>
            <w:r>
              <w:rPr>
                <w:rFonts w:ascii="SimSun" w:hAnsi="SimSun" w:eastAsia="SimSun" w:cs="SimSun"/>
                <w:sz w:val="37"/>
                <w:szCs w:val="37"/>
                <w:spacing w:val="37"/>
              </w:rPr>
              <w:t xml:space="preserve"> </w:t>
            </w:r>
            <w:r>
              <w:rPr>
                <w:rFonts w:ascii="SimSun" w:hAnsi="SimSun" w:eastAsia="SimSun" w:cs="SimSun"/>
                <w:sz w:val="37"/>
                <w:szCs w:val="37"/>
              </w:rPr>
              <w:tab/>
            </w:r>
            <w:r>
              <w:rPr>
                <w:rFonts w:ascii="Times New Roman" w:hAnsi="Times New Roman" w:eastAsia="Times New Roman" w:cs="Times New Roman"/>
                <w:sz w:val="37"/>
                <w:szCs w:val="37"/>
              </w:rPr>
              <w:t>4</w:t>
            </w:r>
          </w:hyperlink>
        </w:p>
        <w:p>
          <w:pPr>
            <w:ind w:left="396"/>
            <w:spacing w:before="156" w:line="222" w:lineRule="auto"/>
            <w:tabs>
              <w:tab w:val="right" w:leader="dot" w:pos="17374"/>
            </w:tabs>
            <w:rPr>
              <w:rFonts w:ascii="Times New Roman" w:hAnsi="Times New Roman" w:eastAsia="Times New Roman" w:cs="Times New Roman"/>
              <w:sz w:val="37"/>
              <w:szCs w:val="37"/>
            </w:rPr>
          </w:pPr>
          <w:hyperlink w:history="true" w:anchor="bookmark12">
            <w:r>
              <w:rPr>
                <w:rFonts w:ascii="Times New Roman" w:hAnsi="Times New Roman" w:eastAsia="Times New Roman" w:cs="Times New Roman"/>
                <w:sz w:val="37"/>
                <w:szCs w:val="37"/>
                <w:spacing w:val="4"/>
              </w:rPr>
              <w:t>5.3     </w:t>
            </w:r>
            <w:r>
              <w:rPr>
                <w:rFonts w:ascii="SimSun" w:hAnsi="SimSun" w:eastAsia="SimSun" w:cs="SimSun"/>
                <w:sz w:val="37"/>
                <w:szCs w:val="37"/>
                <w:spacing w:val="4"/>
              </w:rPr>
              <w:t>运输装载</w:t>
            </w:r>
            <w:r>
              <w:rPr>
                <w:rFonts w:ascii="SimSun" w:hAnsi="SimSun" w:eastAsia="SimSun" w:cs="SimSun"/>
                <w:sz w:val="37"/>
                <w:szCs w:val="37"/>
                <w:spacing w:val="41"/>
              </w:rPr>
              <w:t xml:space="preserve"> </w:t>
            </w:r>
            <w:r>
              <w:rPr>
                <w:rFonts w:ascii="SimSun" w:hAnsi="SimSun" w:eastAsia="SimSun" w:cs="SimSun"/>
                <w:sz w:val="37"/>
                <w:szCs w:val="37"/>
              </w:rPr>
              <w:tab/>
            </w:r>
            <w:r>
              <w:rPr>
                <w:rFonts w:ascii="Times New Roman" w:hAnsi="Times New Roman" w:eastAsia="Times New Roman" w:cs="Times New Roman"/>
                <w:sz w:val="37"/>
                <w:szCs w:val="37"/>
              </w:rPr>
              <w:t>5</w:t>
            </w:r>
          </w:hyperlink>
        </w:p>
        <w:p>
          <w:pPr>
            <w:spacing w:before="262" w:line="221" w:lineRule="auto"/>
            <w:tabs>
              <w:tab w:val="right" w:leader="dot" w:pos="17349"/>
            </w:tabs>
            <w:rPr>
              <w:rFonts w:ascii="Times New Roman" w:hAnsi="Times New Roman" w:eastAsia="Times New Roman" w:cs="Times New Roman"/>
              <w:sz w:val="37"/>
              <w:szCs w:val="37"/>
            </w:rPr>
          </w:pPr>
          <w:hyperlink w:history="true" w:anchor="bookmark13">
            <w:r>
              <w:rPr>
                <w:rFonts w:ascii="SimSun" w:hAnsi="SimSun" w:eastAsia="SimSun" w:cs="SimSun"/>
                <w:sz w:val="37"/>
                <w:szCs w:val="37"/>
                <w:spacing w:val="34"/>
              </w:rPr>
              <w:t>附录</w:t>
            </w:r>
            <w:r>
              <w:rPr>
                <w:rFonts w:ascii="Times New Roman" w:hAnsi="Times New Roman" w:eastAsia="Times New Roman" w:cs="Times New Roman"/>
                <w:sz w:val="37"/>
                <w:szCs w:val="37"/>
                <w:spacing w:val="34"/>
              </w:rPr>
              <w:t>A</w:t>
            </w:r>
            <w:r>
              <w:rPr>
                <w:rFonts w:ascii="Times New Roman" w:hAnsi="Times New Roman" w:eastAsia="Times New Roman" w:cs="Times New Roman"/>
                <w:sz w:val="37"/>
                <w:szCs w:val="37"/>
                <w:spacing w:val="78"/>
              </w:rPr>
              <w:t xml:space="preserve"> </w:t>
            </w:r>
            <w:r>
              <w:rPr>
                <w:rFonts w:ascii="SimSun" w:hAnsi="SimSun" w:eastAsia="SimSun" w:cs="SimSun"/>
                <w:sz w:val="37"/>
                <w:szCs w:val="37"/>
                <w:spacing w:val="34"/>
              </w:rPr>
              <w:t>(资料性附录)新鲜水果包装容器的种类、材料及适用</w:t>
            </w:r>
            <w:r>
              <w:rPr>
                <w:rFonts w:ascii="SimSun" w:hAnsi="SimSun" w:eastAsia="SimSun" w:cs="SimSun"/>
                <w:sz w:val="37"/>
                <w:szCs w:val="37"/>
                <w:spacing w:val="33"/>
              </w:rPr>
              <w:t>范围</w:t>
            </w:r>
            <w:r>
              <w:rPr>
                <w:rFonts w:ascii="SimSun" w:hAnsi="SimSun" w:eastAsia="SimSun" w:cs="SimSun"/>
                <w:sz w:val="37"/>
                <w:szCs w:val="37"/>
              </w:rPr>
              <w:tab/>
            </w:r>
            <w:r>
              <w:rPr>
                <w:rFonts w:ascii="SimSun" w:hAnsi="SimSun" w:eastAsia="SimSun" w:cs="SimSun"/>
                <w:sz w:val="37"/>
                <w:szCs w:val="37"/>
                <w:spacing w:val="12"/>
              </w:rPr>
              <w:t xml:space="preserve"> </w:t>
            </w:r>
            <w:r>
              <w:rPr>
                <w:rFonts w:ascii="Times New Roman" w:hAnsi="Times New Roman" w:eastAsia="Times New Roman" w:cs="Times New Roman"/>
                <w:sz w:val="37"/>
                <w:szCs w:val="37"/>
              </w:rPr>
              <w:t>7</w:t>
            </w:r>
          </w:hyperlink>
        </w:p>
        <w:p>
          <w:pPr>
            <w:spacing w:before="250" w:line="221" w:lineRule="auto"/>
            <w:tabs>
              <w:tab w:val="right" w:leader="dot" w:pos="17340"/>
            </w:tabs>
            <w:rPr>
              <w:rFonts w:ascii="Times New Roman" w:hAnsi="Times New Roman" w:eastAsia="Times New Roman" w:cs="Times New Roman"/>
              <w:sz w:val="37"/>
              <w:szCs w:val="37"/>
            </w:rPr>
          </w:pPr>
          <w:hyperlink w:history="true" w:anchor="bookmark14">
            <w:r>
              <w:rPr>
                <w:rFonts w:ascii="SimSun" w:hAnsi="SimSun" w:eastAsia="SimSun" w:cs="SimSun"/>
                <w:sz w:val="37"/>
                <w:szCs w:val="37"/>
                <w:spacing w:val="45"/>
              </w:rPr>
              <w:t>附录</w:t>
            </w:r>
            <w:r>
              <w:rPr>
                <w:rFonts w:ascii="Times New Roman" w:hAnsi="Times New Roman" w:eastAsia="Times New Roman" w:cs="Times New Roman"/>
                <w:sz w:val="37"/>
                <w:szCs w:val="37"/>
                <w:spacing w:val="45"/>
              </w:rPr>
              <w:t>B</w:t>
            </w:r>
            <w:r>
              <w:rPr>
                <w:rFonts w:ascii="Times New Roman" w:hAnsi="Times New Roman" w:eastAsia="Times New Roman" w:cs="Times New Roman"/>
                <w:sz w:val="37"/>
                <w:szCs w:val="37"/>
                <w:spacing w:val="48"/>
              </w:rPr>
              <w:t xml:space="preserve"> </w:t>
            </w:r>
            <w:r>
              <w:rPr>
                <w:rFonts w:ascii="SimSun" w:hAnsi="SimSun" w:eastAsia="SimSun" w:cs="SimSun"/>
                <w:sz w:val="37"/>
                <w:szCs w:val="37"/>
                <w:spacing w:val="45"/>
              </w:rPr>
              <w:t>(资料性附录)新鲜水果包装内的支撑物和衬垫物 </w:t>
            </w:r>
            <w:r>
              <w:rPr>
                <w:rFonts w:ascii="SimSun" w:hAnsi="SimSun" w:eastAsia="SimSun" w:cs="SimSun"/>
                <w:sz w:val="37"/>
                <w:szCs w:val="37"/>
              </w:rPr>
              <w:tab/>
            </w:r>
            <w:r>
              <w:rPr>
                <w:rFonts w:ascii="Times New Roman" w:hAnsi="Times New Roman" w:eastAsia="Times New Roman" w:cs="Times New Roman"/>
                <w:sz w:val="37"/>
                <w:szCs w:val="37"/>
              </w:rPr>
              <w:t>8</w:t>
            </w:r>
          </w:hyperlink>
        </w:p>
        <w:p>
          <w:pPr>
            <w:spacing w:before="250" w:line="221" w:lineRule="auto"/>
            <w:tabs>
              <w:tab w:val="right" w:leader="dot" w:pos="17370"/>
            </w:tabs>
            <w:rPr>
              <w:rFonts w:ascii="Times New Roman" w:hAnsi="Times New Roman" w:eastAsia="Times New Roman" w:cs="Times New Roman"/>
              <w:sz w:val="37"/>
              <w:szCs w:val="37"/>
            </w:rPr>
          </w:pPr>
          <w:hyperlink w:history="true" w:anchor="bookmark15">
            <w:r>
              <w:rPr>
                <w:rFonts w:ascii="SimSun" w:hAnsi="SimSun" w:eastAsia="SimSun" w:cs="SimSun"/>
                <w:sz w:val="37"/>
                <w:szCs w:val="37"/>
                <w:spacing w:val="29"/>
              </w:rPr>
              <w:t>附录</w:t>
            </w:r>
            <w:r>
              <w:rPr>
                <w:rFonts w:ascii="SimSun" w:hAnsi="SimSun" w:eastAsia="SimSun" w:cs="SimSun"/>
                <w:sz w:val="37"/>
                <w:szCs w:val="37"/>
                <w:spacing w:val="-81"/>
              </w:rPr>
              <w:t xml:space="preserve"> </w:t>
            </w:r>
            <w:r>
              <w:rPr>
                <w:rFonts w:ascii="Times New Roman" w:hAnsi="Times New Roman" w:eastAsia="Times New Roman" w:cs="Times New Roman"/>
                <w:sz w:val="37"/>
                <w:szCs w:val="37"/>
                <w:spacing w:val="29"/>
              </w:rPr>
              <w:t>C</w:t>
            </w:r>
            <w:r>
              <w:rPr>
                <w:rFonts w:ascii="Times New Roman" w:hAnsi="Times New Roman" w:eastAsia="Times New Roman" w:cs="Times New Roman"/>
                <w:sz w:val="37"/>
                <w:szCs w:val="37"/>
                <w:spacing w:val="67"/>
              </w:rPr>
              <w:t xml:space="preserve"> </w:t>
            </w:r>
            <w:r>
              <w:rPr>
                <w:rFonts w:ascii="SimSun" w:hAnsi="SimSun" w:eastAsia="SimSun" w:cs="SimSun"/>
                <w:sz w:val="37"/>
                <w:szCs w:val="37"/>
                <w:spacing w:val="29"/>
              </w:rPr>
              <w:t>(资料性附录)新鲜蔬菜包装容器的种类、材料及适用范围</w:t>
            </w:r>
            <w:r>
              <w:rPr>
                <w:rFonts w:ascii="SimSun" w:hAnsi="SimSun" w:eastAsia="SimSun" w:cs="SimSun"/>
                <w:sz w:val="37"/>
                <w:szCs w:val="37"/>
              </w:rPr>
              <w:tab/>
            </w:r>
            <w:r>
              <w:rPr>
                <w:rFonts w:ascii="Times New Roman" w:hAnsi="Times New Roman" w:eastAsia="Times New Roman" w:cs="Times New Roman"/>
                <w:sz w:val="37"/>
                <w:szCs w:val="37"/>
              </w:rPr>
              <w:t>9</w:t>
            </w:r>
          </w:hyperlink>
        </w:p>
      </w:sdtContent>
    </w:sdt>
    <w:p>
      <w:pPr>
        <w:spacing w:line="221" w:lineRule="auto"/>
        <w:sectPr>
          <w:footerReference w:type="default" r:id="rId4"/>
          <w:pgSz w:w="22438" w:h="31680"/>
          <w:pgMar w:top="2420" w:right="2506" w:bottom="2712" w:left="2510" w:header="0" w:footer="2380" w:gutter="0"/>
        </w:sectPr>
        <w:rPr>
          <w:rFonts w:ascii="Times New Roman" w:hAnsi="Times New Roman" w:eastAsia="Times New Roman" w:cs="Times New Roman"/>
          <w:sz w:val="37"/>
          <w:szCs w:val="37"/>
        </w:rPr>
      </w:pPr>
    </w:p>
    <w:p>
      <w:pPr>
        <w:ind w:left="14065"/>
        <w:spacing w:before="54" w:line="189" w:lineRule="auto"/>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12"/>
        </w:rPr>
        <w:t xml:space="preserve">   </w:t>
      </w:r>
      <w:r>
        <w:rPr>
          <w:rFonts w:ascii="Times New Roman" w:hAnsi="Times New Roman" w:eastAsia="Times New Roman" w:cs="Times New Roman"/>
          <w:sz w:val="38"/>
          <w:szCs w:val="38"/>
          <w:b/>
          <w:bCs/>
          <w:spacing w:val="-1"/>
        </w:rPr>
        <w:t>33129—2016</w:t>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ind w:left="7531"/>
        <w:spacing w:before="169" w:line="223" w:lineRule="auto"/>
        <w:outlineLvl w:val="0"/>
        <w:rPr>
          <w:rFonts w:ascii="SimHei" w:hAnsi="SimHei" w:eastAsia="SimHei" w:cs="SimHei"/>
          <w:sz w:val="52"/>
          <w:szCs w:val="52"/>
        </w:rPr>
      </w:pPr>
      <w:bookmarkStart w:name="bookmark16" w:id="2"/>
      <w:bookmarkEnd w:id="2"/>
      <w:bookmarkStart w:name="bookmark8" w:id="3"/>
      <w:bookmarkEnd w:id="3"/>
      <w:r>
        <w:rPr>
          <w:rFonts w:ascii="SimHei" w:hAnsi="SimHei" w:eastAsia="SimHei" w:cs="SimHei"/>
          <w:sz w:val="52"/>
          <w:szCs w:val="52"/>
          <w:b/>
          <w:bCs/>
          <w:spacing w:val="-15"/>
        </w:rPr>
        <w:t>前</w:t>
      </w:r>
      <w:r>
        <w:rPr>
          <w:rFonts w:ascii="SimHei" w:hAnsi="SimHei" w:eastAsia="SimHei" w:cs="SimHei"/>
          <w:sz w:val="52"/>
          <w:szCs w:val="52"/>
          <w:spacing w:val="1"/>
        </w:rPr>
        <w:t xml:space="preserve">     </w:t>
      </w:r>
      <w:r>
        <w:rPr>
          <w:rFonts w:ascii="SimHei" w:hAnsi="SimHei" w:eastAsia="SimHei" w:cs="SimHei"/>
          <w:sz w:val="52"/>
          <w:szCs w:val="52"/>
          <w:b/>
          <w:bCs/>
          <w:spacing w:val="-15"/>
        </w:rPr>
        <w:t>言</w:t>
      </w: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ind w:left="791"/>
        <w:spacing w:before="124" w:line="220" w:lineRule="auto"/>
        <w:rPr>
          <w:rFonts w:ascii="SimSun" w:hAnsi="SimSun" w:eastAsia="SimSun" w:cs="SimSun"/>
          <w:sz w:val="38"/>
          <w:szCs w:val="38"/>
        </w:rPr>
      </w:pPr>
      <w:r>
        <w:rPr>
          <w:rFonts w:ascii="SimSun" w:hAnsi="SimSun" w:eastAsia="SimSun" w:cs="SimSun"/>
          <w:sz w:val="38"/>
          <w:szCs w:val="38"/>
          <w:spacing w:val="8"/>
        </w:rPr>
        <w:t>本标准按照</w:t>
      </w: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8"/>
        </w:rPr>
        <w:t>/T</w:t>
      </w:r>
      <w:r>
        <w:rPr>
          <w:rFonts w:ascii="Times New Roman" w:hAnsi="Times New Roman" w:eastAsia="Times New Roman" w:cs="Times New Roman"/>
          <w:sz w:val="38"/>
          <w:szCs w:val="38"/>
          <w:spacing w:val="22"/>
        </w:rPr>
        <w:t xml:space="preserve">    </w:t>
      </w:r>
      <w:r>
        <w:rPr>
          <w:rFonts w:ascii="Times New Roman" w:hAnsi="Times New Roman" w:eastAsia="Times New Roman" w:cs="Times New Roman"/>
          <w:sz w:val="38"/>
          <w:szCs w:val="38"/>
          <w:spacing w:val="8"/>
        </w:rPr>
        <w:t>1.1—2009</w:t>
      </w:r>
      <w:r>
        <w:rPr>
          <w:rFonts w:ascii="Times New Roman" w:hAnsi="Times New Roman" w:eastAsia="Times New Roman" w:cs="Times New Roman"/>
          <w:sz w:val="38"/>
          <w:szCs w:val="38"/>
          <w:spacing w:val="-17"/>
        </w:rPr>
        <w:t xml:space="preserve"> </w:t>
      </w:r>
      <w:r>
        <w:rPr>
          <w:rFonts w:ascii="SimSun" w:hAnsi="SimSun" w:eastAsia="SimSun" w:cs="SimSun"/>
          <w:sz w:val="38"/>
          <w:szCs w:val="38"/>
          <w:spacing w:val="8"/>
        </w:rPr>
        <w:t>给出的规则起草。</w:t>
      </w:r>
    </w:p>
    <w:p>
      <w:pPr>
        <w:ind w:left="791"/>
        <w:spacing w:before="155" w:line="220" w:lineRule="auto"/>
        <w:rPr>
          <w:rFonts w:ascii="SimSun" w:hAnsi="SimSun" w:eastAsia="SimSun" w:cs="SimSun"/>
          <w:sz w:val="38"/>
          <w:szCs w:val="38"/>
        </w:rPr>
      </w:pPr>
      <w:r>
        <w:rPr>
          <w:rFonts w:ascii="SimSun" w:hAnsi="SimSun" w:eastAsia="SimSun" w:cs="SimSun"/>
          <w:sz w:val="38"/>
          <w:szCs w:val="38"/>
          <w:spacing w:val="12"/>
        </w:rPr>
        <w:t>本标准由中国标准化研究院归口。</w:t>
      </w:r>
    </w:p>
    <w:p>
      <w:pPr>
        <w:ind w:firstLine="791"/>
        <w:spacing w:before="150" w:line="283" w:lineRule="auto"/>
        <w:rPr>
          <w:rFonts w:ascii="SimSun" w:hAnsi="SimSun" w:eastAsia="SimSun" w:cs="SimSun"/>
          <w:sz w:val="38"/>
          <w:szCs w:val="38"/>
        </w:rPr>
      </w:pPr>
      <w:r>
        <w:rPr>
          <w:rFonts w:ascii="SimSun" w:hAnsi="SimSun" w:eastAsia="SimSun" w:cs="SimSun"/>
          <w:sz w:val="38"/>
          <w:szCs w:val="38"/>
          <w:spacing w:val="10"/>
        </w:rPr>
        <w:t>本标准起草单位：中国标准化研究院、中国农业科学院农业信息所、</w:t>
      </w:r>
      <w:r>
        <w:rPr>
          <w:rFonts w:ascii="SimSun" w:hAnsi="SimSun" w:eastAsia="SimSun" w:cs="SimSun"/>
          <w:sz w:val="38"/>
          <w:szCs w:val="38"/>
          <w:spacing w:val="9"/>
        </w:rPr>
        <w:t>广东省肇庆市供销合作联社、</w:t>
      </w:r>
      <w:r>
        <w:rPr>
          <w:rFonts w:ascii="SimSun" w:hAnsi="SimSun" w:eastAsia="SimSun" w:cs="SimSun"/>
          <w:sz w:val="38"/>
          <w:szCs w:val="38"/>
        </w:rPr>
        <w:t xml:space="preserve"> </w:t>
      </w:r>
      <w:r>
        <w:rPr>
          <w:rFonts w:ascii="SimSun" w:hAnsi="SimSun" w:eastAsia="SimSun" w:cs="SimSun"/>
          <w:sz w:val="38"/>
          <w:szCs w:val="38"/>
          <w:spacing w:val="12"/>
        </w:rPr>
        <w:t>深圳市中安测标准技术有限公司。</w:t>
      </w:r>
    </w:p>
    <w:p>
      <w:pPr>
        <w:ind w:left="14" w:firstLine="777"/>
        <w:spacing w:line="292" w:lineRule="auto"/>
        <w:rPr>
          <w:rFonts w:ascii="SimSun" w:hAnsi="SimSun" w:eastAsia="SimSun" w:cs="SimSun"/>
          <w:sz w:val="33"/>
          <w:szCs w:val="33"/>
        </w:rPr>
      </w:pPr>
      <w:r>
        <w:drawing>
          <wp:anchor distT="0" distB="0" distL="0" distR="0" simplePos="0" relativeHeight="251664384" behindDoc="1" locked="0" layoutInCell="1" allowOverlap="1">
            <wp:simplePos x="0" y="0"/>
            <wp:positionH relativeFrom="column">
              <wp:posOffset>8612428</wp:posOffset>
            </wp:positionH>
            <wp:positionV relativeFrom="paragraph">
              <wp:posOffset>530316</wp:posOffset>
            </wp:positionV>
            <wp:extent cx="354773" cy="363711"/>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354773" cy="363711"/>
                    </a:xfrm>
                    <a:prstGeom prst="rect">
                      <a:avLst/>
                    </a:prstGeom>
                  </pic:spPr>
                </pic:pic>
              </a:graphicData>
            </a:graphic>
          </wp:anchor>
        </w:drawing>
      </w:r>
      <w:r>
        <w:rPr>
          <w:rFonts w:ascii="SimSun" w:hAnsi="SimSun" w:eastAsia="SimSun" w:cs="SimSun"/>
          <w:sz w:val="38"/>
          <w:szCs w:val="38"/>
          <w:spacing w:val="-8"/>
        </w:rPr>
        <w:t>本标准起草人：杨丽、刘文、李哲敏、张永恩、张瑶、谭国熊、张毅、席兴军、初侨、王东杰、张超、</w:t>
      </w:r>
      <w:r>
        <w:rPr>
          <w:rFonts w:ascii="SimSun" w:hAnsi="SimSun" w:eastAsia="SimSun" w:cs="SimSun"/>
          <w:sz w:val="38"/>
          <w:szCs w:val="38"/>
          <w:spacing w:val="18"/>
        </w:rPr>
        <w:t xml:space="preserve"> </w:t>
      </w:r>
      <w:r>
        <w:rPr>
          <w:rFonts w:ascii="SimSun" w:hAnsi="SimSun" w:eastAsia="SimSun" w:cs="SimSun"/>
          <w:sz w:val="33"/>
          <w:szCs w:val="33"/>
          <w:spacing w:val="43"/>
        </w:rPr>
        <w:t>干海鹏。</w:t>
      </w:r>
    </w:p>
    <w:p>
      <w:pPr>
        <w:spacing w:line="292" w:lineRule="auto"/>
        <w:sectPr>
          <w:footerReference w:type="default" r:id="rId5"/>
          <w:pgSz w:w="22438" w:h="31680"/>
          <w:pgMar w:top="2442" w:right="2368" w:bottom="2676" w:left="2517" w:header="0" w:footer="2353" w:gutter="0"/>
        </w:sectPr>
        <w:rPr>
          <w:rFonts w:ascii="SimSun" w:hAnsi="SimSun" w:eastAsia="SimSun" w:cs="SimSun"/>
          <w:sz w:val="33"/>
          <w:szCs w:val="33"/>
        </w:rPr>
      </w:pPr>
    </w:p>
    <w:p>
      <w:pPr>
        <w:pStyle w:val="BodyText"/>
        <w:spacing w:line="291" w:lineRule="auto"/>
        <w:rPr/>
      </w:pPr>
      <w:r/>
    </w:p>
    <w:p>
      <w:pPr>
        <w:pStyle w:val="BodyText"/>
        <w:spacing w:line="292" w:lineRule="auto"/>
        <w:rPr/>
      </w:pPr>
      <w:r/>
    </w:p>
    <w:p>
      <w:pPr>
        <w:pStyle w:val="BodyText"/>
        <w:spacing w:line="292" w:lineRule="auto"/>
        <w:rPr/>
      </w:pPr>
      <w:r/>
    </w:p>
    <w:p>
      <w:pPr>
        <w:pStyle w:val="BodyText"/>
        <w:spacing w:line="292" w:lineRule="auto"/>
        <w:rPr/>
      </w:pPr>
      <w:r/>
    </w:p>
    <w:p>
      <w:pPr>
        <w:ind w:left="7567" w:right="4270" w:hanging="3408"/>
        <w:spacing w:before="182" w:line="263" w:lineRule="auto"/>
        <w:rPr>
          <w:rFonts w:ascii="SimHei" w:hAnsi="SimHei" w:eastAsia="SimHei" w:cs="SimHei"/>
          <w:sz w:val="56"/>
          <w:szCs w:val="56"/>
        </w:rPr>
      </w:pPr>
      <w:bookmarkStart w:name="bookmark17" w:id="4"/>
      <w:bookmarkEnd w:id="4"/>
      <w:r>
        <w:rPr>
          <w:rFonts w:ascii="SimHei" w:hAnsi="SimHei" w:eastAsia="SimHei" w:cs="SimHei"/>
          <w:sz w:val="56"/>
          <w:szCs w:val="56"/>
          <w:b/>
          <w:bCs/>
          <w:spacing w:val="5"/>
        </w:rPr>
        <w:t>新鲜水果、蔬菜包装和冷链运输通用</w:t>
      </w:r>
      <w:r>
        <w:rPr>
          <w:rFonts w:ascii="SimHei" w:hAnsi="SimHei" w:eastAsia="SimHei" w:cs="SimHei"/>
          <w:sz w:val="56"/>
          <w:szCs w:val="56"/>
          <w:spacing w:val="1"/>
        </w:rPr>
        <w:t xml:space="preserve"> </w:t>
      </w:r>
      <w:r>
        <w:rPr>
          <w:rFonts w:ascii="SimHei" w:hAnsi="SimHei" w:eastAsia="SimHei" w:cs="SimHei"/>
          <w:sz w:val="56"/>
          <w:szCs w:val="56"/>
          <w:b/>
          <w:bCs/>
          <w:spacing w:val="11"/>
        </w:rPr>
        <w:t>操作规程</w:t>
      </w:r>
    </w:p>
    <w:p>
      <w:pPr>
        <w:pStyle w:val="BodyText"/>
        <w:spacing w:line="276" w:lineRule="auto"/>
        <w:rPr/>
      </w:pPr>
      <w:r/>
    </w:p>
    <w:p>
      <w:pPr>
        <w:pStyle w:val="BodyText"/>
        <w:spacing w:line="277" w:lineRule="auto"/>
        <w:rPr/>
      </w:pPr>
      <w:r/>
    </w:p>
    <w:p>
      <w:pPr>
        <w:ind w:firstLine="11250"/>
        <w:spacing w:line="565" w:lineRule="exact"/>
        <w:rPr/>
      </w:pPr>
      <w:r>
        <w:rPr>
          <w:position w:val="-11"/>
        </w:rPr>
        <w:drawing>
          <wp:inline distT="0" distB="0" distL="0" distR="0">
            <wp:extent cx="381700" cy="359083"/>
            <wp:effectExtent l="0" t="0" r="0" b="0"/>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381700" cy="359083"/>
                    </a:xfrm>
                    <a:prstGeom prst="rect">
                      <a:avLst/>
                    </a:prstGeom>
                  </pic:spPr>
                </pic:pic>
              </a:graphicData>
            </a:graphic>
          </wp:inline>
        </w:drawing>
      </w:r>
    </w:p>
    <w:p>
      <w:pPr>
        <w:ind w:left="5"/>
        <w:spacing w:before="46" w:line="224" w:lineRule="auto"/>
        <w:outlineLvl w:val="0"/>
        <w:rPr>
          <w:rFonts w:ascii="SimHei" w:hAnsi="SimHei" w:eastAsia="SimHei" w:cs="SimHei"/>
          <w:sz w:val="38"/>
          <w:szCs w:val="38"/>
        </w:rPr>
      </w:pPr>
      <w:bookmarkStart w:name="bookmark3" w:id="5"/>
      <w:bookmarkEnd w:id="5"/>
      <w:r>
        <w:rPr>
          <w:rFonts w:ascii="SimSun" w:hAnsi="SimSun" w:eastAsia="SimSun" w:cs="SimSun"/>
          <w:sz w:val="38"/>
          <w:szCs w:val="38"/>
          <w:b/>
          <w:bCs/>
          <w:spacing w:val="-8"/>
        </w:rPr>
        <w:t>1</w:t>
      </w:r>
      <w:r>
        <w:rPr>
          <w:rFonts w:ascii="SimSun" w:hAnsi="SimSun" w:eastAsia="SimSun" w:cs="SimSun"/>
          <w:sz w:val="38"/>
          <w:szCs w:val="38"/>
          <w:spacing w:val="18"/>
        </w:rPr>
        <w:t xml:space="preserve">  </w:t>
      </w:r>
      <w:r>
        <w:rPr>
          <w:rFonts w:ascii="SimHei" w:hAnsi="SimHei" w:eastAsia="SimHei" w:cs="SimHei"/>
          <w:sz w:val="38"/>
          <w:szCs w:val="38"/>
          <w:b/>
          <w:bCs/>
          <w:spacing w:val="-8"/>
        </w:rPr>
        <w:t>范围</w:t>
      </w:r>
    </w:p>
    <w:p>
      <w:pPr>
        <w:pStyle w:val="BodyText"/>
        <w:spacing w:line="315" w:lineRule="auto"/>
        <w:rPr/>
      </w:pPr>
      <w:r/>
    </w:p>
    <w:p>
      <w:pPr>
        <w:pStyle w:val="BodyText"/>
        <w:spacing w:line="315" w:lineRule="auto"/>
        <w:rPr/>
      </w:pPr>
      <w:r/>
    </w:p>
    <w:p>
      <w:pPr>
        <w:ind w:left="799"/>
        <w:spacing w:before="123" w:line="220" w:lineRule="auto"/>
        <w:rPr>
          <w:rFonts w:ascii="SimSun" w:hAnsi="SimSun" w:eastAsia="SimSun" w:cs="SimSun"/>
          <w:sz w:val="38"/>
          <w:szCs w:val="38"/>
        </w:rPr>
      </w:pPr>
      <w:r>
        <w:rPr>
          <w:rFonts w:ascii="SimSun" w:hAnsi="SimSun" w:eastAsia="SimSun" w:cs="SimSun"/>
          <w:sz w:val="38"/>
          <w:szCs w:val="38"/>
          <w:spacing w:val="-5"/>
        </w:rPr>
        <w:t>本标准规定了新鲜水果、蔬菜包装、预冷、冷链</w:t>
      </w:r>
      <w:r>
        <w:rPr>
          <w:rFonts w:ascii="SimSun" w:hAnsi="SimSun" w:eastAsia="SimSun" w:cs="SimSun"/>
          <w:sz w:val="38"/>
          <w:szCs w:val="38"/>
          <w:spacing w:val="-6"/>
        </w:rPr>
        <w:t>运输的通用操作规程。</w:t>
      </w:r>
    </w:p>
    <w:p>
      <w:pPr>
        <w:ind w:left="799"/>
        <w:spacing w:before="120" w:line="220" w:lineRule="auto"/>
        <w:rPr>
          <w:rFonts w:ascii="SimSun" w:hAnsi="SimSun" w:eastAsia="SimSun" w:cs="SimSun"/>
          <w:sz w:val="38"/>
          <w:szCs w:val="38"/>
        </w:rPr>
      </w:pPr>
      <w:r>
        <w:rPr>
          <w:rFonts w:ascii="SimSun" w:hAnsi="SimSun" w:eastAsia="SimSun" w:cs="SimSun"/>
          <w:sz w:val="38"/>
          <w:szCs w:val="38"/>
          <w:spacing w:val="-1"/>
        </w:rPr>
        <w:t>本标准适用于新鲜水果、蔬菜的包装、预冷和冷链运输操作。</w:t>
      </w:r>
    </w:p>
    <w:p>
      <w:pPr>
        <w:pStyle w:val="BodyText"/>
        <w:spacing w:line="319" w:lineRule="auto"/>
        <w:rPr/>
      </w:pPr>
      <w:r/>
    </w:p>
    <w:p>
      <w:pPr>
        <w:pStyle w:val="BodyText"/>
        <w:spacing w:line="320" w:lineRule="auto"/>
        <w:rPr/>
      </w:pPr>
      <w:r/>
    </w:p>
    <w:p>
      <w:pPr>
        <w:ind w:left="5"/>
        <w:spacing w:before="124" w:line="222" w:lineRule="auto"/>
        <w:outlineLvl w:val="0"/>
        <w:rPr>
          <w:rFonts w:ascii="SimHei" w:hAnsi="SimHei" w:eastAsia="SimHei" w:cs="SimHei"/>
          <w:sz w:val="38"/>
          <w:szCs w:val="38"/>
        </w:rPr>
      </w:pPr>
      <w:bookmarkStart w:name="bookmark4" w:id="6"/>
      <w:bookmarkEnd w:id="6"/>
      <w:r>
        <w:rPr>
          <w:rFonts w:ascii="SimSun" w:hAnsi="SimSun" w:eastAsia="SimSun" w:cs="SimSun"/>
          <w:sz w:val="38"/>
          <w:szCs w:val="38"/>
          <w:b/>
          <w:bCs/>
          <w:spacing w:val="5"/>
        </w:rPr>
        <w:t>2</w:t>
      </w:r>
      <w:r>
        <w:rPr>
          <w:rFonts w:ascii="SimSun" w:hAnsi="SimSun" w:eastAsia="SimSun" w:cs="SimSun"/>
          <w:sz w:val="38"/>
          <w:szCs w:val="38"/>
          <w:spacing w:val="35"/>
        </w:rPr>
        <w:t xml:space="preserve">  </w:t>
      </w:r>
      <w:r>
        <w:rPr>
          <w:rFonts w:ascii="SimHei" w:hAnsi="SimHei" w:eastAsia="SimHei" w:cs="SimHei"/>
          <w:sz w:val="38"/>
          <w:szCs w:val="38"/>
          <w:b/>
          <w:bCs/>
          <w:spacing w:val="5"/>
        </w:rPr>
        <w:t>规范性引用文件</w:t>
      </w:r>
    </w:p>
    <w:p>
      <w:pPr>
        <w:pStyle w:val="BodyText"/>
        <w:spacing w:line="310" w:lineRule="auto"/>
        <w:rPr/>
      </w:pPr>
      <w:r/>
    </w:p>
    <w:p>
      <w:pPr>
        <w:pStyle w:val="BodyText"/>
        <w:spacing w:line="311" w:lineRule="auto"/>
        <w:rPr/>
      </w:pPr>
      <w:r/>
    </w:p>
    <w:p>
      <w:pPr>
        <w:ind w:right="190" w:firstLine="799"/>
        <w:spacing w:before="124" w:line="293" w:lineRule="auto"/>
        <w:rPr>
          <w:rFonts w:ascii="SimSun" w:hAnsi="SimSun" w:eastAsia="SimSun" w:cs="SimSun"/>
          <w:sz w:val="38"/>
          <w:szCs w:val="38"/>
        </w:rPr>
      </w:pPr>
      <w:r>
        <w:rPr>
          <w:rFonts w:ascii="SimSun" w:hAnsi="SimSun" w:eastAsia="SimSun" w:cs="SimSun"/>
          <w:sz w:val="38"/>
          <w:szCs w:val="38"/>
          <w:spacing w:val="15"/>
        </w:rPr>
        <w:t>下列文件对于本文件的应用是必不可少的。凡是注日期的引</w:t>
      </w:r>
      <w:r>
        <w:rPr>
          <w:rFonts w:ascii="SimSun" w:hAnsi="SimSun" w:eastAsia="SimSun" w:cs="SimSun"/>
          <w:sz w:val="38"/>
          <w:szCs w:val="38"/>
          <w:spacing w:val="14"/>
        </w:rPr>
        <w:t>用文件，仅注日期的版本适用于本文</w:t>
      </w:r>
      <w:r>
        <w:rPr>
          <w:rFonts w:ascii="SimSun" w:hAnsi="SimSun" w:eastAsia="SimSun" w:cs="SimSun"/>
          <w:sz w:val="38"/>
          <w:szCs w:val="38"/>
        </w:rPr>
        <w:t xml:space="preserve"> </w:t>
      </w:r>
      <w:r>
        <w:rPr>
          <w:rFonts w:ascii="SimSun" w:hAnsi="SimSun" w:eastAsia="SimSun" w:cs="SimSun"/>
          <w:sz w:val="38"/>
          <w:szCs w:val="38"/>
          <w:spacing w:val="7"/>
        </w:rPr>
        <w:t>件。凡是不注日期的引用文件，其最新版本(包括所有的修改单)适用于本文件。</w:t>
      </w:r>
    </w:p>
    <w:p>
      <w:pPr>
        <w:ind w:left="799"/>
        <w:spacing w:before="2" w:line="220" w:lineRule="auto"/>
        <w:rPr>
          <w:rFonts w:ascii="SimSun" w:hAnsi="SimSun" w:eastAsia="SimSun" w:cs="SimSun"/>
          <w:sz w:val="38"/>
          <w:szCs w:val="38"/>
        </w:rPr>
      </w:pP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5"/>
        </w:rPr>
        <w:t>/T</w:t>
      </w:r>
      <w:r>
        <w:rPr>
          <w:rFonts w:ascii="Times New Roman" w:hAnsi="Times New Roman" w:eastAsia="Times New Roman" w:cs="Times New Roman"/>
          <w:sz w:val="38"/>
          <w:szCs w:val="38"/>
          <w:spacing w:val="18"/>
        </w:rPr>
        <w:t xml:space="preserve">   </w:t>
      </w:r>
      <w:r>
        <w:rPr>
          <w:rFonts w:ascii="Times New Roman" w:hAnsi="Times New Roman" w:eastAsia="Times New Roman" w:cs="Times New Roman"/>
          <w:sz w:val="38"/>
          <w:szCs w:val="38"/>
          <w:spacing w:val="5"/>
        </w:rPr>
        <w:t>5737    </w:t>
      </w:r>
      <w:r>
        <w:rPr>
          <w:rFonts w:ascii="SimSun" w:hAnsi="SimSun" w:eastAsia="SimSun" w:cs="SimSun"/>
          <w:sz w:val="38"/>
          <w:szCs w:val="38"/>
          <w:spacing w:val="5"/>
        </w:rPr>
        <w:t>食品塑料周转箱</w:t>
      </w:r>
    </w:p>
    <w:p>
      <w:pPr>
        <w:ind w:left="799"/>
        <w:spacing w:before="145" w:line="220" w:lineRule="auto"/>
        <w:rPr>
          <w:rFonts w:ascii="SimSun" w:hAnsi="SimSun" w:eastAsia="SimSun" w:cs="SimSun"/>
          <w:sz w:val="38"/>
          <w:szCs w:val="38"/>
        </w:rPr>
      </w:pP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0"/>
        </w:rPr>
        <w:t>/T   6543    </w:t>
      </w:r>
      <w:r>
        <w:rPr>
          <w:rFonts w:ascii="SimSun" w:hAnsi="SimSun" w:eastAsia="SimSun" w:cs="SimSun"/>
          <w:sz w:val="38"/>
          <w:szCs w:val="38"/>
          <w:spacing w:val="10"/>
        </w:rPr>
        <w:t>运输包装用单瓦楞纸箱和双瓦楞纸箱</w:t>
      </w:r>
    </w:p>
    <w:p>
      <w:pPr>
        <w:ind w:left="799"/>
        <w:spacing w:before="141" w:line="220" w:lineRule="auto"/>
        <w:rPr>
          <w:rFonts w:ascii="SimSun" w:hAnsi="SimSun" w:eastAsia="SimSun" w:cs="SimSun"/>
          <w:sz w:val="38"/>
          <w:szCs w:val="38"/>
        </w:rPr>
      </w:pP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4"/>
        </w:rPr>
        <w:t>/T</w:t>
      </w:r>
      <w:r>
        <w:rPr>
          <w:rFonts w:ascii="Times New Roman" w:hAnsi="Times New Roman" w:eastAsia="Times New Roman" w:cs="Times New Roman"/>
          <w:sz w:val="38"/>
          <w:szCs w:val="38"/>
          <w:spacing w:val="18"/>
        </w:rPr>
        <w:t xml:space="preserve">   </w:t>
      </w:r>
      <w:r>
        <w:rPr>
          <w:rFonts w:ascii="Times New Roman" w:hAnsi="Times New Roman" w:eastAsia="Times New Roman" w:cs="Times New Roman"/>
          <w:sz w:val="38"/>
          <w:szCs w:val="38"/>
          <w:spacing w:val="4"/>
        </w:rPr>
        <w:t>6980    </w:t>
      </w:r>
      <w:r>
        <w:rPr>
          <w:rFonts w:ascii="SimSun" w:hAnsi="SimSun" w:eastAsia="SimSun" w:cs="SimSun"/>
          <w:sz w:val="38"/>
          <w:szCs w:val="38"/>
          <w:spacing w:val="4"/>
        </w:rPr>
        <w:t>钙塑瓦楞箱</w:t>
      </w:r>
    </w:p>
    <w:p>
      <w:pPr>
        <w:ind w:left="799"/>
        <w:spacing w:before="148" w:line="220" w:lineRule="auto"/>
        <w:rPr>
          <w:rFonts w:ascii="SimSun" w:hAnsi="SimSun" w:eastAsia="SimSun" w:cs="SimSun"/>
          <w:sz w:val="38"/>
          <w:szCs w:val="38"/>
        </w:rPr>
      </w:pP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8"/>
        </w:rPr>
        <w:t>/T   8946    </w:t>
      </w:r>
      <w:r>
        <w:rPr>
          <w:rFonts w:ascii="SimSun" w:hAnsi="SimSun" w:eastAsia="SimSun" w:cs="SimSun"/>
          <w:sz w:val="38"/>
          <w:szCs w:val="38"/>
          <w:spacing w:val="8"/>
        </w:rPr>
        <w:t>塑料编织袋通用技术要求</w:t>
      </w:r>
    </w:p>
    <w:p>
      <w:pPr>
        <w:ind w:left="799"/>
        <w:spacing w:before="141" w:line="220" w:lineRule="auto"/>
        <w:rPr>
          <w:rFonts w:ascii="SimSun" w:hAnsi="SimSun" w:eastAsia="SimSun" w:cs="SimSun"/>
          <w:sz w:val="38"/>
          <w:szCs w:val="38"/>
        </w:rPr>
      </w:pPr>
      <w:r>
        <w:rPr>
          <w:rFonts w:ascii="Times New Roman" w:hAnsi="Times New Roman" w:eastAsia="Times New Roman" w:cs="Times New Roman"/>
          <w:sz w:val="38"/>
          <w:szCs w:val="38"/>
        </w:rPr>
        <w:t>GB</w:t>
      </w:r>
      <w:r>
        <w:rPr>
          <w:rFonts w:ascii="Times New Roman" w:hAnsi="Times New Roman" w:eastAsia="Times New Roman" w:cs="Times New Roman"/>
          <w:sz w:val="38"/>
          <w:szCs w:val="38"/>
          <w:spacing w:val="10"/>
        </w:rPr>
        <w:t>/T   31550</w:t>
      </w:r>
      <w:r>
        <w:rPr>
          <w:rFonts w:ascii="Times New Roman" w:hAnsi="Times New Roman" w:eastAsia="Times New Roman" w:cs="Times New Roman"/>
          <w:sz w:val="38"/>
          <w:szCs w:val="38"/>
          <w:spacing w:val="7"/>
        </w:rPr>
        <w:t xml:space="preserve">    </w:t>
      </w:r>
      <w:r>
        <w:rPr>
          <w:rFonts w:ascii="SimSun" w:hAnsi="SimSun" w:eastAsia="SimSun" w:cs="SimSun"/>
          <w:sz w:val="38"/>
          <w:szCs w:val="38"/>
          <w:spacing w:val="10"/>
        </w:rPr>
        <w:t>冷链运输包装用低温瓦楞纸箱</w:t>
      </w:r>
    </w:p>
    <w:p>
      <w:pPr>
        <w:ind w:left="799"/>
        <w:spacing w:before="142" w:line="220" w:lineRule="auto"/>
        <w:rPr>
          <w:rFonts w:ascii="SimSun" w:hAnsi="SimSun" w:eastAsia="SimSun" w:cs="SimSun"/>
          <w:sz w:val="38"/>
          <w:szCs w:val="38"/>
        </w:rPr>
      </w:pPr>
      <w:r>
        <w:rPr>
          <w:rFonts w:ascii="Times New Roman" w:hAnsi="Times New Roman" w:eastAsia="Times New Roman" w:cs="Times New Roman"/>
          <w:sz w:val="38"/>
          <w:szCs w:val="38"/>
        </w:rPr>
        <w:t>NY</w:t>
      </w:r>
      <w:r>
        <w:rPr>
          <w:rFonts w:ascii="Times New Roman" w:hAnsi="Times New Roman" w:eastAsia="Times New Roman" w:cs="Times New Roman"/>
          <w:sz w:val="38"/>
          <w:szCs w:val="38"/>
          <w:spacing w:val="7"/>
        </w:rPr>
        <w:t>/T    1778    </w:t>
      </w:r>
      <w:r>
        <w:rPr>
          <w:rFonts w:ascii="SimSun" w:hAnsi="SimSun" w:eastAsia="SimSun" w:cs="SimSun"/>
          <w:sz w:val="38"/>
          <w:szCs w:val="38"/>
          <w:spacing w:val="7"/>
        </w:rPr>
        <w:t>新鲜水果包装标识 </w:t>
      </w:r>
      <w:r>
        <w:rPr>
          <w:rFonts w:ascii="SimSun" w:hAnsi="SimSun" w:eastAsia="SimSun" w:cs="SimSun"/>
          <w:sz w:val="38"/>
          <w:szCs w:val="38"/>
          <w:spacing w:val="6"/>
        </w:rPr>
        <w:t xml:space="preserve"> 通则</w:t>
      </w:r>
    </w:p>
    <w:p>
      <w:pPr>
        <w:ind w:left="799"/>
        <w:spacing w:before="112" w:line="213" w:lineRule="auto"/>
        <w:rPr>
          <w:rFonts w:ascii="SimSun" w:hAnsi="SimSun" w:eastAsia="SimSun" w:cs="SimSun"/>
          <w:sz w:val="38"/>
          <w:szCs w:val="38"/>
        </w:rPr>
      </w:pPr>
      <w:r>
        <w:rPr>
          <w:rFonts w:ascii="Times New Roman" w:hAnsi="Times New Roman" w:eastAsia="Times New Roman" w:cs="Times New Roman"/>
          <w:sz w:val="38"/>
          <w:szCs w:val="38"/>
        </w:rPr>
        <w:t>QC</w:t>
      </w:r>
      <w:r>
        <w:rPr>
          <w:rFonts w:ascii="Times New Roman" w:hAnsi="Times New Roman" w:eastAsia="Times New Roman" w:cs="Times New Roman"/>
          <w:sz w:val="38"/>
          <w:szCs w:val="38"/>
          <w:spacing w:val="4"/>
        </w:rPr>
        <w:t>/T   449    </w:t>
      </w:r>
      <w:r>
        <w:rPr>
          <w:rFonts w:ascii="SimSun" w:hAnsi="SimSun" w:eastAsia="SimSun" w:cs="SimSun"/>
          <w:sz w:val="38"/>
          <w:szCs w:val="38"/>
          <w:spacing w:val="4"/>
        </w:rPr>
        <w:t>保温车、冷藏车技术条件及试验方法</w:t>
      </w:r>
    </w:p>
    <w:p>
      <w:pPr>
        <w:ind w:left="799"/>
        <w:spacing w:before="192" w:line="220" w:lineRule="auto"/>
        <w:rPr>
          <w:rFonts w:ascii="SimSun" w:hAnsi="SimSun" w:eastAsia="SimSun" w:cs="SimSun"/>
          <w:sz w:val="38"/>
          <w:szCs w:val="38"/>
        </w:rPr>
      </w:pPr>
      <w:r>
        <w:rPr>
          <w:rFonts w:ascii="Times New Roman" w:hAnsi="Times New Roman" w:eastAsia="Times New Roman" w:cs="Times New Roman"/>
          <w:sz w:val="38"/>
          <w:szCs w:val="38"/>
        </w:rPr>
        <w:t>SB</w:t>
      </w:r>
      <w:r>
        <w:rPr>
          <w:rFonts w:ascii="Times New Roman" w:hAnsi="Times New Roman" w:eastAsia="Times New Roman" w:cs="Times New Roman"/>
          <w:sz w:val="38"/>
          <w:szCs w:val="38"/>
          <w:spacing w:val="5"/>
        </w:rPr>
        <w:t>/T    10158    </w:t>
      </w:r>
      <w:r>
        <w:rPr>
          <w:rFonts w:ascii="SimSun" w:hAnsi="SimSun" w:eastAsia="SimSun" w:cs="SimSun"/>
          <w:sz w:val="38"/>
          <w:szCs w:val="38"/>
          <w:spacing w:val="5"/>
        </w:rPr>
        <w:t>新鲜蔬菜包装与标识</w:t>
      </w:r>
    </w:p>
    <w:p>
      <w:pPr>
        <w:pStyle w:val="BodyText"/>
        <w:spacing w:line="303" w:lineRule="auto"/>
        <w:rPr/>
      </w:pPr>
      <w:r/>
    </w:p>
    <w:p>
      <w:pPr>
        <w:pStyle w:val="BodyText"/>
        <w:spacing w:line="304" w:lineRule="auto"/>
        <w:rPr/>
      </w:pPr>
      <w:r/>
    </w:p>
    <w:p>
      <w:pPr>
        <w:ind w:left="5"/>
        <w:spacing w:before="123" w:line="225" w:lineRule="auto"/>
        <w:outlineLvl w:val="0"/>
        <w:rPr>
          <w:rFonts w:ascii="SimHei" w:hAnsi="SimHei" w:eastAsia="SimHei" w:cs="SimHei"/>
          <w:sz w:val="38"/>
          <w:szCs w:val="38"/>
        </w:rPr>
      </w:pPr>
      <w:bookmarkStart w:name="bookmark5" w:id="7"/>
      <w:bookmarkEnd w:id="7"/>
      <w:r>
        <w:rPr>
          <w:rFonts w:ascii="SimSun" w:hAnsi="SimSun" w:eastAsia="SimSun" w:cs="SimSun"/>
          <w:sz w:val="38"/>
          <w:szCs w:val="38"/>
          <w:b/>
          <w:bCs/>
          <w:spacing w:val="-6"/>
        </w:rPr>
        <w:t>3</w:t>
      </w:r>
      <w:r>
        <w:rPr>
          <w:rFonts w:ascii="SimSun" w:hAnsi="SimSun" w:eastAsia="SimSun" w:cs="SimSun"/>
          <w:sz w:val="38"/>
          <w:szCs w:val="38"/>
          <w:spacing w:val="34"/>
        </w:rPr>
        <w:t xml:space="preserve">  </w:t>
      </w:r>
      <w:r>
        <w:rPr>
          <w:rFonts w:ascii="SimHei" w:hAnsi="SimHei" w:eastAsia="SimHei" w:cs="SimHei"/>
          <w:sz w:val="38"/>
          <w:szCs w:val="38"/>
          <w:b/>
          <w:bCs/>
          <w:spacing w:val="-6"/>
        </w:rPr>
        <w:t>包装</w:t>
      </w:r>
    </w:p>
    <w:p>
      <w:pPr>
        <w:pStyle w:val="BodyText"/>
        <w:spacing w:line="256" w:lineRule="auto"/>
        <w:rPr/>
      </w:pPr>
      <w:r/>
    </w:p>
    <w:p>
      <w:pPr>
        <w:pStyle w:val="BodyText"/>
        <w:spacing w:line="256" w:lineRule="auto"/>
        <w:rPr/>
      </w:pPr>
      <w:r/>
    </w:p>
    <w:p>
      <w:pPr>
        <w:ind w:left="5"/>
        <w:spacing w:before="125" w:line="220" w:lineRule="auto"/>
        <w:outlineLvl w:val="1"/>
        <w:rPr>
          <w:rFonts w:ascii="SimSun" w:hAnsi="SimSun" w:eastAsia="SimSun" w:cs="SimSun"/>
          <w:sz w:val="38"/>
          <w:szCs w:val="38"/>
        </w:rPr>
      </w:pPr>
      <w:bookmarkStart w:name="bookmark6" w:id="8"/>
      <w:bookmarkEnd w:id="8"/>
      <w:r>
        <w:rPr>
          <w:rFonts w:ascii="SimSun" w:hAnsi="SimSun" w:eastAsia="SimSun" w:cs="SimSun"/>
          <w:sz w:val="38"/>
          <w:szCs w:val="38"/>
          <w:b/>
          <w:bCs/>
          <w:spacing w:val="-6"/>
        </w:rPr>
        <w:t>3.1</w:t>
      </w:r>
      <w:r>
        <w:rPr>
          <w:rFonts w:ascii="SimSun" w:hAnsi="SimSun" w:eastAsia="SimSun" w:cs="SimSun"/>
          <w:sz w:val="38"/>
          <w:szCs w:val="38"/>
          <w:spacing w:val="19"/>
        </w:rPr>
        <w:t xml:space="preserve">  </w:t>
      </w:r>
      <w:r>
        <w:rPr>
          <w:rFonts w:ascii="SimSun" w:hAnsi="SimSun" w:eastAsia="SimSun" w:cs="SimSun"/>
          <w:sz w:val="38"/>
          <w:szCs w:val="38"/>
          <w:b/>
          <w:bCs/>
          <w:spacing w:val="-6"/>
        </w:rPr>
        <w:t>基本要求</w:t>
      </w:r>
    </w:p>
    <w:p>
      <w:pPr>
        <w:pStyle w:val="BodyText"/>
        <w:spacing w:line="306" w:lineRule="auto"/>
        <w:rPr/>
      </w:pPr>
      <w:r/>
    </w:p>
    <w:p>
      <w:pPr>
        <w:ind w:right="173"/>
        <w:spacing w:before="124" w:line="257" w:lineRule="auto"/>
        <w:rPr>
          <w:rFonts w:ascii="SimSun" w:hAnsi="SimSun" w:eastAsia="SimSun" w:cs="SimSun"/>
          <w:sz w:val="38"/>
          <w:szCs w:val="38"/>
        </w:rPr>
      </w:pPr>
      <w:r>
        <w:rPr>
          <w:rFonts w:ascii="SimSun" w:hAnsi="SimSun" w:eastAsia="SimSun" w:cs="SimSun"/>
          <w:sz w:val="38"/>
          <w:szCs w:val="38"/>
          <w:spacing w:val="2"/>
        </w:rPr>
        <w:t>3.1.1  包装材料、容器和方式的选择应保护所包装的新鲜水果、蔬菜避免磕碰等机械损伤；满足新鲜水</w:t>
      </w:r>
      <w:r>
        <w:rPr>
          <w:rFonts w:ascii="SimSun" w:hAnsi="SimSun" w:eastAsia="SimSun" w:cs="SimSun"/>
          <w:sz w:val="38"/>
          <w:szCs w:val="38"/>
          <w:spacing w:val="3"/>
        </w:rPr>
        <w:t xml:space="preserve"> </w:t>
      </w:r>
      <w:r>
        <w:rPr>
          <w:rFonts w:ascii="SimSun" w:hAnsi="SimSun" w:eastAsia="SimSun" w:cs="SimSun"/>
          <w:sz w:val="38"/>
          <w:szCs w:val="38"/>
          <w:spacing w:val="-5"/>
        </w:rPr>
        <w:t>果、蔬菜的呼吸作用等基本生理需要，减轻新</w:t>
      </w:r>
      <w:r>
        <w:rPr>
          <w:rFonts w:ascii="SimSun" w:hAnsi="SimSun" w:eastAsia="SimSun" w:cs="SimSun"/>
          <w:sz w:val="38"/>
          <w:szCs w:val="38"/>
          <w:spacing w:val="-6"/>
        </w:rPr>
        <w:t>鲜水果、蔬菜在贮藏、运输期间病害的传染。</w:t>
      </w:r>
    </w:p>
    <w:p>
      <w:pPr>
        <w:spacing w:before="149" w:line="220" w:lineRule="auto"/>
        <w:rPr>
          <w:rFonts w:ascii="SimSun" w:hAnsi="SimSun" w:eastAsia="SimSun" w:cs="SimSun"/>
          <w:sz w:val="38"/>
          <w:szCs w:val="38"/>
        </w:rPr>
      </w:pPr>
      <w:r>
        <w:rPr>
          <w:rFonts w:ascii="SimSun" w:hAnsi="SimSun" w:eastAsia="SimSun" w:cs="SimSun"/>
          <w:sz w:val="38"/>
          <w:szCs w:val="38"/>
          <w:spacing w:val="-5"/>
        </w:rPr>
        <w:t>3.1.2  包装材料、容器和方式的选择应方便新鲜水果、蔬菜的装载</w:t>
      </w:r>
      <w:r>
        <w:rPr>
          <w:rFonts w:ascii="SimSun" w:hAnsi="SimSun" w:eastAsia="SimSun" w:cs="SimSun"/>
          <w:sz w:val="38"/>
          <w:szCs w:val="38"/>
          <w:spacing w:val="-6"/>
        </w:rPr>
        <w:t>、运输和销售。</w:t>
      </w:r>
    </w:p>
    <w:p>
      <w:pPr>
        <w:spacing w:before="148" w:line="220" w:lineRule="auto"/>
        <w:rPr>
          <w:rFonts w:ascii="SimSun" w:hAnsi="SimSun" w:eastAsia="SimSun" w:cs="SimSun"/>
          <w:sz w:val="38"/>
          <w:szCs w:val="38"/>
        </w:rPr>
      </w:pPr>
      <w:r>
        <w:rPr>
          <w:rFonts w:ascii="SimSun" w:hAnsi="SimSun" w:eastAsia="SimSun" w:cs="SimSun"/>
          <w:sz w:val="38"/>
          <w:szCs w:val="38"/>
          <w:spacing w:val="-10"/>
        </w:rPr>
        <w:t>3.1.3  包装材料、容器和方式的选择应安全、便捷、适宜，尽量减少包装环境的变化，减少包装次数。</w:t>
      </w:r>
    </w:p>
    <w:p>
      <w:pPr>
        <w:spacing w:before="162" w:line="220" w:lineRule="auto"/>
        <w:rPr>
          <w:rFonts w:ascii="SimSun" w:hAnsi="SimSun" w:eastAsia="SimSun" w:cs="SimSun"/>
          <w:sz w:val="38"/>
          <w:szCs w:val="38"/>
        </w:rPr>
      </w:pPr>
      <w:r>
        <w:rPr>
          <w:rFonts w:ascii="SimSun" w:hAnsi="SimSun" w:eastAsia="SimSun" w:cs="SimSun"/>
          <w:sz w:val="38"/>
          <w:szCs w:val="38"/>
          <w:spacing w:val="-5"/>
        </w:rPr>
        <w:t>3.1.4  选择的包装材料和容器应节能、环保，可回收利用或可降解，不应过度包装。</w:t>
      </w:r>
    </w:p>
    <w:p>
      <w:pPr>
        <w:pStyle w:val="BodyText"/>
        <w:spacing w:line="314" w:lineRule="auto"/>
        <w:rPr/>
      </w:pPr>
      <w:r/>
    </w:p>
    <w:p>
      <w:pPr>
        <w:ind w:left="5"/>
        <w:spacing w:before="124" w:line="220" w:lineRule="auto"/>
        <w:outlineLvl w:val="1"/>
        <w:rPr>
          <w:rFonts w:ascii="SimSun" w:hAnsi="SimSun" w:eastAsia="SimSun" w:cs="SimSun"/>
          <w:sz w:val="38"/>
          <w:szCs w:val="38"/>
        </w:rPr>
      </w:pPr>
      <w:bookmarkStart w:name="bookmark7" w:id="9"/>
      <w:bookmarkEnd w:id="9"/>
      <w:r>
        <w:rPr>
          <w:rFonts w:ascii="SimSun" w:hAnsi="SimSun" w:eastAsia="SimSun" w:cs="SimSun"/>
          <w:sz w:val="38"/>
          <w:szCs w:val="38"/>
          <w:b/>
          <w:bCs/>
          <w:spacing w:val="-9"/>
        </w:rPr>
        <w:t>3.2</w:t>
      </w:r>
      <w:r>
        <w:rPr>
          <w:rFonts w:ascii="SimSun" w:hAnsi="SimSun" w:eastAsia="SimSun" w:cs="SimSun"/>
          <w:sz w:val="38"/>
          <w:szCs w:val="38"/>
          <w:spacing w:val="27"/>
        </w:rPr>
        <w:t xml:space="preserve">  </w:t>
      </w:r>
      <w:r>
        <w:rPr>
          <w:rFonts w:ascii="SimSun" w:hAnsi="SimSun" w:eastAsia="SimSun" w:cs="SimSun"/>
          <w:sz w:val="38"/>
          <w:szCs w:val="38"/>
          <w:b/>
          <w:bCs/>
          <w:spacing w:val="-9"/>
        </w:rPr>
        <w:t>包装材料</w:t>
      </w:r>
    </w:p>
    <w:p>
      <w:pPr>
        <w:pStyle w:val="BodyText"/>
        <w:spacing w:line="321" w:lineRule="auto"/>
        <w:rPr/>
      </w:pPr>
      <w:r/>
    </w:p>
    <w:p>
      <w:pPr>
        <w:spacing w:before="124" w:line="266" w:lineRule="auto"/>
        <w:rPr>
          <w:rFonts w:ascii="SimSun" w:hAnsi="SimSun" w:eastAsia="SimSun" w:cs="SimSun"/>
          <w:sz w:val="38"/>
          <w:szCs w:val="38"/>
        </w:rPr>
      </w:pPr>
      <w:r>
        <w:rPr>
          <w:rFonts w:ascii="SimSun" w:hAnsi="SimSun" w:eastAsia="SimSun" w:cs="SimSun"/>
          <w:sz w:val="38"/>
          <w:szCs w:val="38"/>
          <w:spacing w:val="6"/>
        </w:rPr>
        <w:t>3.2.1  包装材料的选择应考虑产品包装和运输的需要，</w:t>
      </w:r>
      <w:r>
        <w:rPr>
          <w:rFonts w:ascii="SimSun" w:hAnsi="SimSun" w:eastAsia="SimSun" w:cs="SimSun"/>
          <w:sz w:val="38"/>
          <w:szCs w:val="38"/>
          <w:spacing w:val="5"/>
        </w:rPr>
        <w:t>考虑包装方法、可承受的外力强度、成本耗费、</w:t>
      </w:r>
      <w:r>
        <w:rPr>
          <w:rFonts w:ascii="SimSun" w:hAnsi="SimSun" w:eastAsia="SimSun" w:cs="SimSun"/>
          <w:sz w:val="38"/>
          <w:szCs w:val="38"/>
        </w:rPr>
        <w:t xml:space="preserve"> </w:t>
      </w:r>
      <w:r>
        <w:rPr>
          <w:rFonts w:ascii="SimSun" w:hAnsi="SimSun" w:eastAsia="SimSun" w:cs="SimSun"/>
          <w:sz w:val="38"/>
          <w:szCs w:val="38"/>
          <w:spacing w:val="6"/>
        </w:rPr>
        <w:t>实用性等因素。需要冷藏运输的新鲜水果和蔬菜，其包装材料的选择除考虑上述因素外，还应考虑所使</w:t>
      </w:r>
      <w:r>
        <w:rPr>
          <w:rFonts w:ascii="SimSun" w:hAnsi="SimSun" w:eastAsia="SimSun" w:cs="SimSun"/>
          <w:sz w:val="38"/>
          <w:szCs w:val="38"/>
        </w:rPr>
        <w:t xml:space="preserve">  </w:t>
      </w:r>
      <w:r>
        <w:rPr>
          <w:rFonts w:ascii="SimSun" w:hAnsi="SimSun" w:eastAsia="SimSun" w:cs="SimSun"/>
          <w:sz w:val="38"/>
          <w:szCs w:val="38"/>
          <w:spacing w:val="10"/>
        </w:rPr>
        <w:t>用的预冷方法。</w:t>
      </w:r>
    </w:p>
    <w:p>
      <w:pPr>
        <w:ind w:right="173"/>
        <w:spacing w:before="151" w:line="268" w:lineRule="auto"/>
        <w:rPr>
          <w:rFonts w:ascii="SimSun" w:hAnsi="SimSun" w:eastAsia="SimSun" w:cs="SimSun"/>
          <w:sz w:val="33"/>
          <w:szCs w:val="33"/>
        </w:rPr>
      </w:pPr>
      <w:r>
        <w:rPr>
          <w:rFonts w:ascii="SimSun" w:hAnsi="SimSun" w:eastAsia="SimSun" w:cs="SimSun"/>
          <w:sz w:val="38"/>
          <w:szCs w:val="38"/>
          <w:spacing w:val="-5"/>
        </w:rPr>
        <w:t>3.2.2  包装材料应清洁、无毒，无污染</w:t>
      </w:r>
      <w:r>
        <w:rPr>
          <w:rFonts w:ascii="SimSun" w:hAnsi="SimSun" w:eastAsia="SimSun" w:cs="SimSun"/>
          <w:sz w:val="38"/>
          <w:szCs w:val="38"/>
          <w:spacing w:val="-6"/>
        </w:rPr>
        <w:t>，无异味，具有一定的防潮性、抗压性，包装材料应可回收利用或</w:t>
      </w:r>
      <w:r>
        <w:rPr>
          <w:rFonts w:ascii="SimSun" w:hAnsi="SimSun" w:eastAsia="SimSun" w:cs="SimSun"/>
          <w:sz w:val="38"/>
          <w:szCs w:val="38"/>
        </w:rPr>
        <w:t xml:space="preserve"> </w:t>
      </w:r>
      <w:r>
        <w:rPr>
          <w:rFonts w:ascii="SimSun" w:hAnsi="SimSun" w:eastAsia="SimSun" w:cs="SimSun"/>
          <w:sz w:val="33"/>
          <w:szCs w:val="33"/>
          <w:spacing w:val="43"/>
        </w:rPr>
        <w:t>可降解。</w:t>
      </w:r>
    </w:p>
    <w:p>
      <w:pPr>
        <w:ind w:right="174" w:firstLine="4"/>
        <w:spacing w:before="171" w:line="253" w:lineRule="auto"/>
        <w:rPr>
          <w:rFonts w:ascii="SimSun" w:hAnsi="SimSun" w:eastAsia="SimSun" w:cs="SimSun"/>
          <w:sz w:val="38"/>
          <w:szCs w:val="38"/>
        </w:rPr>
      </w:pPr>
      <w:r>
        <w:rPr>
          <w:rFonts w:ascii="SimSun" w:hAnsi="SimSun" w:eastAsia="SimSun" w:cs="SimSun"/>
          <w:sz w:val="38"/>
          <w:szCs w:val="38"/>
          <w:b/>
          <w:bCs/>
          <w:spacing w:val="2"/>
        </w:rPr>
        <w:t>3.2.3</w:t>
      </w:r>
      <w:r>
        <w:rPr>
          <w:rFonts w:ascii="SimSun" w:hAnsi="SimSun" w:eastAsia="SimSun" w:cs="SimSun"/>
          <w:sz w:val="38"/>
          <w:szCs w:val="38"/>
          <w:spacing w:val="2"/>
        </w:rPr>
        <w:t xml:space="preserve">  包装应能够承受得住装、卸载过程中的人工</w:t>
      </w:r>
      <w:r>
        <w:rPr>
          <w:rFonts w:ascii="SimSun" w:hAnsi="SimSun" w:eastAsia="SimSun" w:cs="SimSun"/>
          <w:sz w:val="38"/>
          <w:szCs w:val="38"/>
          <w:spacing w:val="1"/>
        </w:rPr>
        <w:t>或机械搬运；承受得住上面所码放物品的重量；承受</w:t>
      </w:r>
      <w:r>
        <w:rPr>
          <w:rFonts w:ascii="SimSun" w:hAnsi="SimSun" w:eastAsia="SimSun" w:cs="SimSun"/>
          <w:sz w:val="38"/>
          <w:szCs w:val="38"/>
        </w:rPr>
        <w:t xml:space="preserve"> </w:t>
      </w:r>
      <w:r>
        <w:rPr>
          <w:rFonts w:ascii="SimSun" w:hAnsi="SimSun" w:eastAsia="SimSun" w:cs="SimSun"/>
          <w:sz w:val="38"/>
          <w:szCs w:val="38"/>
          <w:spacing w:val="4"/>
        </w:rPr>
        <w:t>得住运输过程中的挤压和震动；承受得住预冷、运输和存储过程中的低温和</w:t>
      </w:r>
      <w:r>
        <w:rPr>
          <w:rFonts w:ascii="SimSun" w:hAnsi="SimSun" w:eastAsia="SimSun" w:cs="SimSun"/>
          <w:sz w:val="38"/>
          <w:szCs w:val="38"/>
          <w:spacing w:val="3"/>
        </w:rPr>
        <w:t>高湿度。</w:t>
      </w:r>
    </w:p>
    <w:p>
      <w:pPr>
        <w:ind w:left="4"/>
        <w:spacing w:before="132" w:line="220" w:lineRule="auto"/>
        <w:rPr>
          <w:rFonts w:ascii="SimSun" w:hAnsi="SimSun" w:eastAsia="SimSun" w:cs="SimSun"/>
          <w:sz w:val="38"/>
          <w:szCs w:val="38"/>
        </w:rPr>
      </w:pPr>
      <w:r>
        <w:rPr>
          <w:rFonts w:ascii="SimSun" w:hAnsi="SimSun" w:eastAsia="SimSun" w:cs="SimSun"/>
          <w:sz w:val="38"/>
          <w:szCs w:val="38"/>
          <w:b/>
          <w:bCs/>
          <w:spacing w:val="-3"/>
        </w:rPr>
        <w:t>3.2.4</w:t>
      </w:r>
      <w:r>
        <w:rPr>
          <w:rFonts w:ascii="SimSun" w:hAnsi="SimSun" w:eastAsia="SimSun" w:cs="SimSun"/>
          <w:sz w:val="38"/>
          <w:szCs w:val="38"/>
          <w:spacing w:val="22"/>
        </w:rPr>
        <w:t xml:space="preserve">  </w:t>
      </w:r>
      <w:r>
        <w:rPr>
          <w:rFonts w:ascii="SimSun" w:hAnsi="SimSun" w:eastAsia="SimSun" w:cs="SimSun"/>
          <w:sz w:val="38"/>
          <w:szCs w:val="38"/>
          <w:spacing w:val="-3"/>
        </w:rPr>
        <w:t>可用的包装材料有：</w:t>
      </w:r>
    </w:p>
    <w:p>
      <w:pPr>
        <w:spacing w:line="220" w:lineRule="auto"/>
        <w:sectPr>
          <w:headerReference w:type="default" r:id="rId7"/>
          <w:footerReference w:type="default" r:id="rId8"/>
          <w:pgSz w:w="22438" w:h="31680"/>
          <w:pgMar w:top="3038" w:right="2375" w:bottom="2621" w:left="2496" w:header="2208" w:footer="2392" w:gutter="0"/>
        </w:sectPr>
        <w:rPr>
          <w:rFonts w:ascii="SimSun" w:hAnsi="SimSun" w:eastAsia="SimSun" w:cs="SimSun"/>
          <w:sz w:val="38"/>
          <w:szCs w:val="38"/>
        </w:rPr>
      </w:pP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spacing w:before="107" w:line="191" w:lineRule="auto"/>
        <w:rPr>
          <w:rFonts w:ascii="Times New Roman" w:hAnsi="Times New Roman" w:eastAsia="Times New Roman" w:cs="Times New Roman"/>
          <w:sz w:val="37"/>
          <w:szCs w:val="37"/>
        </w:rPr>
      </w:pPr>
      <w:bookmarkStart w:name="bookmark18" w:id="10"/>
      <w:bookmarkEnd w:id="10"/>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w:t>
      </w:r>
      <w:r>
        <w:rPr>
          <w:rFonts w:ascii="Times New Roman" w:hAnsi="Times New Roman" w:eastAsia="Times New Roman" w:cs="Times New Roman"/>
          <w:sz w:val="37"/>
          <w:szCs w:val="37"/>
          <w:b/>
          <w:bCs/>
          <w:spacing w:val="11"/>
        </w:rPr>
        <w:t xml:space="preserve">    </w:t>
      </w:r>
      <w:r>
        <w:rPr>
          <w:rFonts w:ascii="Times New Roman" w:hAnsi="Times New Roman" w:eastAsia="Times New Roman" w:cs="Times New Roman"/>
          <w:sz w:val="37"/>
          <w:szCs w:val="37"/>
          <w:b/>
          <w:bCs/>
          <w:spacing w:val="1"/>
        </w:rPr>
        <w:t>33129—2016</w:t>
      </w:r>
    </w:p>
    <w:p>
      <w:pPr>
        <w:pStyle w:val="BodyText"/>
        <w:spacing w:line="274" w:lineRule="auto"/>
        <w:rPr/>
      </w:pPr>
      <w:r/>
    </w:p>
    <w:p>
      <w:pPr>
        <w:pStyle w:val="BodyText"/>
        <w:spacing w:line="275" w:lineRule="auto"/>
        <w:rPr/>
      </w:pPr>
      <w:r/>
    </w:p>
    <w:p>
      <w:pPr>
        <w:ind w:left="806"/>
        <w:spacing w:before="107" w:line="224" w:lineRule="auto"/>
        <w:rPr>
          <w:rFonts w:ascii="SimSun" w:hAnsi="SimSun" w:eastAsia="SimSun" w:cs="SimSun"/>
          <w:sz w:val="33"/>
          <w:szCs w:val="33"/>
        </w:rPr>
      </w:pPr>
      <w:r>
        <w:rPr>
          <w:rFonts w:ascii="SimSun" w:hAnsi="SimSun" w:eastAsia="SimSun" w:cs="SimSun"/>
          <w:sz w:val="33"/>
          <w:szCs w:val="33"/>
          <w:spacing w:val="35"/>
        </w:rPr>
        <w:t>——纸板或纤维板箱子、盒子、隔板、层间垫等；</w:t>
      </w:r>
    </w:p>
    <w:p>
      <w:pPr>
        <w:ind w:left="806"/>
        <w:spacing w:before="186" w:line="224" w:lineRule="auto"/>
        <w:rPr>
          <w:rFonts w:ascii="SimSun" w:hAnsi="SimSun" w:eastAsia="SimSun" w:cs="SimSun"/>
          <w:sz w:val="33"/>
          <w:szCs w:val="33"/>
        </w:rPr>
      </w:pPr>
      <w:r>
        <w:rPr>
          <w:rFonts w:ascii="SimSun" w:hAnsi="SimSun" w:eastAsia="SimSun" w:cs="SimSun"/>
          <w:sz w:val="33"/>
          <w:szCs w:val="33"/>
          <w:spacing w:val="21"/>
        </w:rPr>
        <w:t>——木制箱、柳条箱、篮子、托盘、货盘等；</w:t>
      </w:r>
    </w:p>
    <w:p>
      <w:pPr>
        <w:ind w:left="806"/>
        <w:spacing w:before="187" w:line="225" w:lineRule="auto"/>
        <w:rPr>
          <w:rFonts w:ascii="SimSun" w:hAnsi="SimSun" w:eastAsia="SimSun" w:cs="SimSun"/>
          <w:sz w:val="33"/>
          <w:szCs w:val="33"/>
        </w:rPr>
      </w:pPr>
      <w:r>
        <w:rPr>
          <w:rFonts w:ascii="SimSun" w:hAnsi="SimSun" w:eastAsia="SimSun" w:cs="SimSun"/>
          <w:sz w:val="33"/>
          <w:szCs w:val="33"/>
          <w:spacing w:val="30"/>
        </w:rPr>
        <w:t>——纸质袋、衬里、衬垫等；</w:t>
      </w:r>
    </w:p>
    <w:p>
      <w:pPr>
        <w:ind w:left="806"/>
        <w:spacing w:before="184" w:line="225" w:lineRule="auto"/>
        <w:rPr>
          <w:rFonts w:ascii="SimSun" w:hAnsi="SimSun" w:eastAsia="SimSun" w:cs="SimSun"/>
          <w:sz w:val="33"/>
          <w:szCs w:val="33"/>
        </w:rPr>
      </w:pPr>
      <w:r>
        <w:rPr>
          <w:rFonts w:ascii="SimSun" w:hAnsi="SimSun" w:eastAsia="SimSun" w:cs="SimSun"/>
          <w:sz w:val="33"/>
          <w:szCs w:val="33"/>
          <w:spacing w:val="20"/>
        </w:rPr>
        <w:t>——塑料箱、盒、袋、网孔袋等；</w:t>
      </w:r>
    </w:p>
    <w:p>
      <w:pPr>
        <w:ind w:left="806"/>
        <w:spacing w:before="184" w:line="225" w:lineRule="auto"/>
        <w:rPr>
          <w:rFonts w:ascii="SimSun" w:hAnsi="SimSun" w:eastAsia="SimSun" w:cs="SimSun"/>
          <w:sz w:val="33"/>
          <w:szCs w:val="33"/>
        </w:rPr>
      </w:pPr>
      <w:r>
        <w:rPr>
          <w:rFonts w:ascii="SimSun" w:hAnsi="SimSun" w:eastAsia="SimSun" w:cs="SimSun"/>
          <w:sz w:val="33"/>
          <w:szCs w:val="33"/>
          <w:spacing w:val="-3"/>
        </w:rPr>
        <w:t>——-—泡沫箱、双耳箱、衬里、平垫等。</w:t>
      </w:r>
    </w:p>
    <w:p>
      <w:pPr>
        <w:pStyle w:val="BodyText"/>
        <w:spacing w:line="337" w:lineRule="auto"/>
        <w:rPr/>
      </w:pPr>
      <w:r/>
    </w:p>
    <w:p>
      <w:pPr>
        <w:ind w:left="5"/>
        <w:spacing w:before="120" w:line="222" w:lineRule="auto"/>
        <w:outlineLvl w:val="1"/>
        <w:rPr>
          <w:rFonts w:ascii="SimSun" w:hAnsi="SimSun" w:eastAsia="SimSun" w:cs="SimSun"/>
          <w:sz w:val="37"/>
          <w:szCs w:val="37"/>
        </w:rPr>
      </w:pPr>
      <w:bookmarkStart w:name="bookmark1" w:id="11"/>
      <w:bookmarkEnd w:id="11"/>
      <w:r>
        <w:rPr>
          <w:rFonts w:ascii="SimSun" w:hAnsi="SimSun" w:eastAsia="SimSun" w:cs="SimSun"/>
          <w:sz w:val="37"/>
          <w:szCs w:val="37"/>
          <w:b/>
          <w:bCs/>
          <w:spacing w:val="1"/>
        </w:rPr>
        <w:t>3.3</w:t>
      </w:r>
      <w:r>
        <w:rPr>
          <w:rFonts w:ascii="SimSun" w:hAnsi="SimSun" w:eastAsia="SimSun" w:cs="SimSun"/>
          <w:sz w:val="37"/>
          <w:szCs w:val="37"/>
          <w:spacing w:val="20"/>
        </w:rPr>
        <w:t xml:space="preserve">  </w:t>
      </w:r>
      <w:r>
        <w:rPr>
          <w:rFonts w:ascii="SimSun" w:hAnsi="SimSun" w:eastAsia="SimSun" w:cs="SimSun"/>
          <w:sz w:val="37"/>
          <w:szCs w:val="37"/>
          <w:b/>
          <w:bCs/>
          <w:spacing w:val="1"/>
        </w:rPr>
        <w:t>包装容器</w:t>
      </w:r>
    </w:p>
    <w:p>
      <w:pPr>
        <w:pStyle w:val="BodyText"/>
        <w:spacing w:line="327" w:lineRule="auto"/>
        <w:rPr/>
      </w:pPr>
      <w:r/>
    </w:p>
    <w:p>
      <w:pPr>
        <w:spacing w:before="121" w:line="277" w:lineRule="auto"/>
        <w:rPr>
          <w:rFonts w:ascii="SimSun" w:hAnsi="SimSun" w:eastAsia="SimSun" w:cs="SimSun"/>
          <w:sz w:val="33"/>
          <w:szCs w:val="33"/>
        </w:rPr>
      </w:pPr>
      <w:r>
        <w:rPr>
          <w:rFonts w:ascii="SimSun" w:hAnsi="SimSun" w:eastAsia="SimSun" w:cs="SimSun"/>
          <w:sz w:val="37"/>
          <w:szCs w:val="37"/>
          <w:spacing w:val="23"/>
        </w:rPr>
        <w:t>3.3.1  包装容器的尺寸、形状应考虑新鲜水果、蔬菜流通、销售的方便和需</w:t>
      </w:r>
      <w:r>
        <w:rPr>
          <w:rFonts w:ascii="SimSun" w:hAnsi="SimSun" w:eastAsia="SimSun" w:cs="SimSun"/>
          <w:sz w:val="37"/>
          <w:szCs w:val="37"/>
          <w:spacing w:val="22"/>
        </w:rPr>
        <w:t>要。销售包装不宜过大、</w:t>
      </w:r>
      <w:r>
        <w:rPr>
          <w:rFonts w:ascii="SimSun" w:hAnsi="SimSun" w:eastAsia="SimSun" w:cs="SimSun"/>
          <w:sz w:val="37"/>
          <w:szCs w:val="37"/>
        </w:rPr>
        <w:t xml:space="preserve"> </w:t>
      </w:r>
      <w:r>
        <w:rPr>
          <w:rFonts w:ascii="SimSun" w:hAnsi="SimSun" w:eastAsia="SimSun" w:cs="SimSun"/>
          <w:sz w:val="33"/>
          <w:szCs w:val="33"/>
          <w:spacing w:val="-4"/>
        </w:rPr>
        <w:t>过</w:t>
      </w:r>
      <w:r>
        <w:rPr>
          <w:rFonts w:ascii="SimSun" w:hAnsi="SimSun" w:eastAsia="SimSun" w:cs="SimSun"/>
          <w:sz w:val="33"/>
          <w:szCs w:val="33"/>
          <w:spacing w:val="-58"/>
        </w:rPr>
        <w:t xml:space="preserve"> </w:t>
      </w:r>
      <w:r>
        <w:rPr>
          <w:rFonts w:ascii="SimSun" w:hAnsi="SimSun" w:eastAsia="SimSun" w:cs="SimSun"/>
          <w:sz w:val="33"/>
          <w:szCs w:val="33"/>
          <w:spacing w:val="-4"/>
        </w:rPr>
        <w:t>重</w:t>
      </w:r>
      <w:r>
        <w:rPr>
          <w:rFonts w:ascii="SimSun" w:hAnsi="SimSun" w:eastAsia="SimSun" w:cs="SimSun"/>
          <w:sz w:val="33"/>
          <w:szCs w:val="33"/>
          <w:spacing w:val="-72"/>
        </w:rPr>
        <w:t xml:space="preserve"> </w:t>
      </w:r>
      <w:r>
        <w:rPr>
          <w:rFonts w:ascii="SimSun" w:hAnsi="SimSun" w:eastAsia="SimSun" w:cs="SimSun"/>
          <w:sz w:val="33"/>
          <w:szCs w:val="33"/>
          <w:spacing w:val="-4"/>
        </w:rPr>
        <w:t>。</w:t>
      </w:r>
    </w:p>
    <w:p>
      <w:pPr>
        <w:ind w:right="165"/>
        <w:spacing w:before="126" w:line="263" w:lineRule="auto"/>
        <w:rPr>
          <w:rFonts w:ascii="SimSun" w:hAnsi="SimSun" w:eastAsia="SimSun" w:cs="SimSun"/>
          <w:sz w:val="37"/>
          <w:szCs w:val="37"/>
        </w:rPr>
      </w:pPr>
      <w:r>
        <w:rPr>
          <w:rFonts w:ascii="Times New Roman" w:hAnsi="Times New Roman" w:eastAsia="Times New Roman" w:cs="Times New Roman"/>
          <w:sz w:val="37"/>
          <w:szCs w:val="37"/>
          <w:b/>
          <w:bCs/>
          <w:spacing w:val="15"/>
        </w:rPr>
        <w:t>3.3.2     </w:t>
      </w:r>
      <w:r>
        <w:rPr>
          <w:rFonts w:ascii="SimSun" w:hAnsi="SimSun" w:eastAsia="SimSun" w:cs="SimSun"/>
          <w:sz w:val="37"/>
          <w:szCs w:val="37"/>
          <w:spacing w:val="15"/>
        </w:rPr>
        <w:t>新鲜水果常用的包装容器、材料及适用范围可参照</w:t>
      </w:r>
      <w:r>
        <w:rPr>
          <w:rFonts w:ascii="SimSun" w:hAnsi="SimSun" w:eastAsia="SimSun" w:cs="SimSun"/>
          <w:sz w:val="37"/>
          <w:szCs w:val="37"/>
          <w:spacing w:val="-103"/>
        </w:rPr>
        <w:t xml:space="preserve"> </w:t>
      </w:r>
      <w:r>
        <w:rPr>
          <w:rFonts w:ascii="Times New Roman" w:hAnsi="Times New Roman" w:eastAsia="Times New Roman" w:cs="Times New Roman"/>
          <w:sz w:val="37"/>
          <w:szCs w:val="37"/>
        </w:rPr>
        <w:t>NY</w:t>
      </w:r>
      <w:r>
        <w:rPr>
          <w:rFonts w:ascii="Times New Roman" w:hAnsi="Times New Roman" w:eastAsia="Times New Roman" w:cs="Times New Roman"/>
          <w:sz w:val="37"/>
          <w:szCs w:val="37"/>
          <w:spacing w:val="15"/>
        </w:rPr>
        <w:t>/T     1778</w:t>
      </w:r>
      <w:r>
        <w:rPr>
          <w:rFonts w:ascii="SimSun" w:hAnsi="SimSun" w:eastAsia="SimSun" w:cs="SimSun"/>
          <w:sz w:val="37"/>
          <w:szCs w:val="37"/>
          <w:spacing w:val="15"/>
        </w:rPr>
        <w:t>的规定，参见附录</w:t>
      </w:r>
      <w:r>
        <w:rPr>
          <w:rFonts w:ascii="SimSun" w:hAnsi="SimSun" w:eastAsia="SimSun" w:cs="SimSun"/>
          <w:sz w:val="37"/>
          <w:szCs w:val="37"/>
          <w:spacing w:val="-76"/>
        </w:rPr>
        <w:t xml:space="preserve"> </w:t>
      </w:r>
      <w:r>
        <w:rPr>
          <w:rFonts w:ascii="Times New Roman" w:hAnsi="Times New Roman" w:eastAsia="Times New Roman" w:cs="Times New Roman"/>
          <w:sz w:val="37"/>
          <w:szCs w:val="37"/>
          <w:spacing w:val="15"/>
        </w:rPr>
        <w:t>A;</w:t>
      </w:r>
      <w:r>
        <w:rPr>
          <w:rFonts w:ascii="Times New Roman" w:hAnsi="Times New Roman" w:eastAsia="Times New Roman" w:cs="Times New Roman"/>
          <w:sz w:val="37"/>
          <w:szCs w:val="37"/>
          <w:spacing w:val="39"/>
        </w:rPr>
        <w:t xml:space="preserve"> </w:t>
      </w:r>
      <w:r>
        <w:rPr>
          <w:rFonts w:ascii="SimSun" w:hAnsi="SimSun" w:eastAsia="SimSun" w:cs="SimSun"/>
          <w:sz w:val="37"/>
          <w:szCs w:val="37"/>
          <w:spacing w:val="15"/>
        </w:rPr>
        <w:t>新鲜水果</w:t>
      </w:r>
      <w:r>
        <w:rPr>
          <w:rFonts w:ascii="SimSun" w:hAnsi="SimSun" w:eastAsia="SimSun" w:cs="SimSun"/>
          <w:sz w:val="37"/>
          <w:szCs w:val="37"/>
        </w:rPr>
        <w:t xml:space="preserve"> </w:t>
      </w:r>
      <w:r>
        <w:rPr>
          <w:rFonts w:ascii="SimSun" w:hAnsi="SimSun" w:eastAsia="SimSun" w:cs="SimSun"/>
          <w:sz w:val="37"/>
          <w:szCs w:val="37"/>
          <w:spacing w:val="19"/>
        </w:rPr>
        <w:t>包装内的支撑物和衬垫物可参照</w:t>
      </w:r>
      <w:r>
        <w:rPr>
          <w:rFonts w:ascii="Times New Roman" w:hAnsi="Times New Roman" w:eastAsia="Times New Roman" w:cs="Times New Roman"/>
          <w:sz w:val="37"/>
          <w:szCs w:val="37"/>
        </w:rPr>
        <w:t>NY</w:t>
      </w:r>
      <w:r>
        <w:rPr>
          <w:rFonts w:ascii="Times New Roman" w:hAnsi="Times New Roman" w:eastAsia="Times New Roman" w:cs="Times New Roman"/>
          <w:sz w:val="37"/>
          <w:szCs w:val="37"/>
          <w:spacing w:val="19"/>
        </w:rPr>
        <w:t>/T    1778</w:t>
      </w:r>
      <w:r>
        <w:rPr>
          <w:rFonts w:ascii="SimSun" w:hAnsi="SimSun" w:eastAsia="SimSun" w:cs="SimSun"/>
          <w:sz w:val="37"/>
          <w:szCs w:val="37"/>
          <w:spacing w:val="19"/>
        </w:rPr>
        <w:t>的规定，参见附录</w:t>
      </w:r>
      <w:r>
        <w:rPr>
          <w:rFonts w:ascii="Times New Roman" w:hAnsi="Times New Roman" w:eastAsia="Times New Roman" w:cs="Times New Roman"/>
          <w:sz w:val="37"/>
          <w:szCs w:val="37"/>
          <w:spacing w:val="19"/>
        </w:rPr>
        <w:t>B</w:t>
      </w:r>
      <w:r>
        <w:rPr>
          <w:rFonts w:ascii="SimSun" w:hAnsi="SimSun" w:eastAsia="SimSun" w:cs="SimSun"/>
          <w:sz w:val="37"/>
          <w:szCs w:val="37"/>
          <w:spacing w:val="19"/>
        </w:rPr>
        <w:t>。</w:t>
      </w:r>
    </w:p>
    <w:p>
      <w:pPr>
        <w:spacing w:before="158" w:line="221" w:lineRule="auto"/>
        <w:rPr>
          <w:rFonts w:ascii="SimSun" w:hAnsi="SimSun" w:eastAsia="SimSun" w:cs="SimSun"/>
          <w:sz w:val="37"/>
          <w:szCs w:val="37"/>
        </w:rPr>
      </w:pPr>
      <w:r>
        <w:rPr>
          <w:rFonts w:ascii="Times New Roman" w:hAnsi="Times New Roman" w:eastAsia="Times New Roman" w:cs="Times New Roman"/>
          <w:sz w:val="37"/>
          <w:szCs w:val="37"/>
          <w:spacing w:val="11"/>
        </w:rPr>
        <w:t>3.3.3     </w:t>
      </w:r>
      <w:r>
        <w:rPr>
          <w:rFonts w:ascii="SimSun" w:hAnsi="SimSun" w:eastAsia="SimSun" w:cs="SimSun"/>
          <w:sz w:val="37"/>
          <w:szCs w:val="37"/>
          <w:spacing w:val="11"/>
        </w:rPr>
        <w:t>新鲜蔬菜常用的包装容器、材料及适用范围可参照</w:t>
      </w:r>
      <w:r>
        <w:rPr>
          <w:rFonts w:ascii="Times New Roman" w:hAnsi="Times New Roman" w:eastAsia="Times New Roman" w:cs="Times New Roman"/>
          <w:sz w:val="37"/>
          <w:szCs w:val="37"/>
        </w:rPr>
        <w:t>SB</w:t>
      </w:r>
      <w:r>
        <w:rPr>
          <w:rFonts w:ascii="Times New Roman" w:hAnsi="Times New Roman" w:eastAsia="Times New Roman" w:cs="Times New Roman"/>
          <w:sz w:val="37"/>
          <w:szCs w:val="37"/>
          <w:spacing w:val="10"/>
        </w:rPr>
        <w:t>/T     10158</w:t>
      </w:r>
      <w:r>
        <w:rPr>
          <w:rFonts w:ascii="SimSun" w:hAnsi="SimSun" w:eastAsia="SimSun" w:cs="SimSun"/>
          <w:sz w:val="37"/>
          <w:szCs w:val="37"/>
          <w:spacing w:val="10"/>
        </w:rPr>
        <w:t>的规定，参见附录</w:t>
      </w:r>
      <w:r>
        <w:rPr>
          <w:rFonts w:ascii="Times New Roman" w:hAnsi="Times New Roman" w:eastAsia="Times New Roman" w:cs="Times New Roman"/>
          <w:sz w:val="37"/>
          <w:szCs w:val="37"/>
          <w:spacing w:val="10"/>
        </w:rPr>
        <w:t>C</w:t>
      </w:r>
      <w:r>
        <w:rPr>
          <w:rFonts w:ascii="SimSun" w:hAnsi="SimSun" w:eastAsia="SimSun" w:cs="SimSun"/>
          <w:sz w:val="37"/>
          <w:szCs w:val="37"/>
          <w:spacing w:val="10"/>
        </w:rPr>
        <w:t>。</w:t>
      </w:r>
    </w:p>
    <w:p>
      <w:pPr>
        <w:ind w:right="157"/>
        <w:spacing w:before="158" w:line="269" w:lineRule="auto"/>
        <w:rPr>
          <w:rFonts w:ascii="SimSun" w:hAnsi="SimSun" w:eastAsia="SimSun" w:cs="SimSun"/>
          <w:sz w:val="37"/>
          <w:szCs w:val="37"/>
        </w:rPr>
      </w:pPr>
      <w:r>
        <w:rPr>
          <w:rFonts w:ascii="Times New Roman" w:hAnsi="Times New Roman" w:eastAsia="Times New Roman" w:cs="Times New Roman"/>
          <w:sz w:val="37"/>
          <w:szCs w:val="37"/>
          <w:spacing w:val="16"/>
        </w:rPr>
        <w:t>3.3.4     </w:t>
      </w:r>
      <w:r>
        <w:rPr>
          <w:rFonts w:ascii="SimSun" w:hAnsi="SimSun" w:eastAsia="SimSun" w:cs="SimSun"/>
          <w:sz w:val="37"/>
          <w:szCs w:val="37"/>
          <w:spacing w:val="16"/>
        </w:rPr>
        <w:t>新鲜水果、蔬菜包装使用的单瓦楞纸箱和双瓦楞纸箱应符合</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6"/>
        </w:rPr>
        <w:t>/T    6543</w:t>
      </w:r>
      <w:r>
        <w:rPr>
          <w:rFonts w:ascii="SimSun" w:hAnsi="SimSun" w:eastAsia="SimSun" w:cs="SimSun"/>
          <w:sz w:val="37"/>
          <w:szCs w:val="37"/>
          <w:spacing w:val="16"/>
        </w:rPr>
        <w:t>的规定；钙塑瓦楞箱应</w:t>
      </w:r>
      <w:r>
        <w:rPr>
          <w:rFonts w:ascii="SimSun" w:hAnsi="SimSun" w:eastAsia="SimSun" w:cs="SimSun"/>
          <w:sz w:val="37"/>
          <w:szCs w:val="37"/>
          <w:spacing w:val="18"/>
        </w:rPr>
        <w:t xml:space="preserve"> </w:t>
      </w:r>
      <w:r>
        <w:rPr>
          <w:rFonts w:ascii="SimSun" w:hAnsi="SimSun" w:eastAsia="SimSun" w:cs="SimSun"/>
          <w:sz w:val="37"/>
          <w:szCs w:val="37"/>
          <w:spacing w:val="10"/>
        </w:rPr>
        <w:t>符合</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0"/>
        </w:rPr>
        <w:t>/T    6980 </w:t>
      </w:r>
      <w:r>
        <w:rPr>
          <w:rFonts w:ascii="SimSun" w:hAnsi="SimSun" w:eastAsia="SimSun" w:cs="SimSun"/>
          <w:sz w:val="37"/>
          <w:szCs w:val="37"/>
          <w:spacing w:val="10"/>
        </w:rPr>
        <w:t>的规定；塑料周转箱应符合</w:t>
      </w:r>
      <w:r>
        <w:rPr>
          <w:rFonts w:ascii="SimSun" w:hAnsi="SimSun" w:eastAsia="SimSun" w:cs="SimSun"/>
          <w:sz w:val="37"/>
          <w:szCs w:val="37"/>
          <w:spacing w:val="-95"/>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0"/>
        </w:rPr>
        <w:t>/T    5737</w:t>
      </w:r>
      <w:r>
        <w:rPr>
          <w:rFonts w:ascii="Times New Roman" w:hAnsi="Times New Roman" w:eastAsia="Times New Roman" w:cs="Times New Roman"/>
          <w:sz w:val="37"/>
          <w:szCs w:val="37"/>
          <w:spacing w:val="19"/>
        </w:rPr>
        <w:t xml:space="preserve"> </w:t>
      </w:r>
      <w:r>
        <w:rPr>
          <w:rFonts w:ascii="SimSun" w:hAnsi="SimSun" w:eastAsia="SimSun" w:cs="SimSun"/>
          <w:sz w:val="37"/>
          <w:szCs w:val="37"/>
          <w:spacing w:val="9"/>
        </w:rPr>
        <w:t>的规定；塑料编织袋应符合</w:t>
      </w:r>
      <w:r>
        <w:rPr>
          <w:rFonts w:ascii="SimSun" w:hAnsi="SimSun" w:eastAsia="SimSun" w:cs="SimSun"/>
          <w:sz w:val="37"/>
          <w:szCs w:val="37"/>
          <w:spacing w:val="-96"/>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9"/>
        </w:rPr>
        <w:t>/T     8946</w:t>
      </w:r>
      <w:r>
        <w:rPr>
          <w:rFonts w:ascii="SimSun" w:hAnsi="SimSun" w:eastAsia="SimSun" w:cs="SimSun"/>
          <w:sz w:val="37"/>
          <w:szCs w:val="37"/>
          <w:spacing w:val="9"/>
        </w:rPr>
        <w:t>的</w:t>
      </w:r>
      <w:r>
        <w:rPr>
          <w:rFonts w:ascii="SimSun" w:hAnsi="SimSun" w:eastAsia="SimSun" w:cs="SimSun"/>
          <w:sz w:val="37"/>
          <w:szCs w:val="37"/>
          <w:spacing w:val="-51"/>
        </w:rPr>
        <w:t xml:space="preserve"> </w:t>
      </w:r>
      <w:r>
        <w:rPr>
          <w:rFonts w:ascii="SimSun" w:hAnsi="SimSun" w:eastAsia="SimSun" w:cs="SimSun"/>
          <w:sz w:val="37"/>
          <w:szCs w:val="37"/>
          <w:spacing w:val="9"/>
        </w:rPr>
        <w:t>规</w:t>
      </w:r>
      <w:r>
        <w:rPr>
          <w:rFonts w:ascii="SimSun" w:hAnsi="SimSun" w:eastAsia="SimSun" w:cs="SimSun"/>
          <w:sz w:val="37"/>
          <w:szCs w:val="37"/>
        </w:rPr>
        <w:t xml:space="preserve"> </w:t>
      </w:r>
      <w:r>
        <w:rPr>
          <w:rFonts w:ascii="SimSun" w:hAnsi="SimSun" w:eastAsia="SimSun" w:cs="SimSun"/>
          <w:sz w:val="37"/>
          <w:szCs w:val="37"/>
          <w:spacing w:val="12"/>
        </w:rPr>
        <w:t>定；采用冷链运输的新鲜水果、蔬菜所用的瓦楞纸箱应符合</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2"/>
        </w:rPr>
        <w:t>/T    31550</w:t>
      </w:r>
      <w:r>
        <w:rPr>
          <w:rFonts w:ascii="SimSun" w:hAnsi="SimSun" w:eastAsia="SimSun" w:cs="SimSun"/>
          <w:sz w:val="37"/>
          <w:szCs w:val="37"/>
          <w:spacing w:val="12"/>
        </w:rPr>
        <w:t>的规定。</w:t>
      </w:r>
    </w:p>
    <w:p>
      <w:pPr>
        <w:pStyle w:val="BodyText"/>
        <w:spacing w:line="316" w:lineRule="auto"/>
        <w:rPr/>
      </w:pPr>
      <w:r/>
    </w:p>
    <w:p>
      <w:pPr>
        <w:ind w:left="5"/>
        <w:spacing w:before="121" w:line="222" w:lineRule="auto"/>
        <w:outlineLvl w:val="1"/>
        <w:rPr>
          <w:rFonts w:ascii="SimSun" w:hAnsi="SimSun" w:eastAsia="SimSun" w:cs="SimSun"/>
          <w:sz w:val="37"/>
          <w:szCs w:val="37"/>
        </w:rPr>
      </w:pPr>
      <w:bookmarkStart w:name="bookmark1" w:id="12"/>
      <w:bookmarkEnd w:id="12"/>
      <w:r>
        <w:rPr>
          <w:rFonts w:ascii="SimSun" w:hAnsi="SimSun" w:eastAsia="SimSun" w:cs="SimSun"/>
          <w:sz w:val="37"/>
          <w:szCs w:val="37"/>
          <w:b/>
          <w:bCs/>
          <w:spacing w:val="2"/>
        </w:rPr>
        <w:t>3.4</w:t>
      </w:r>
      <w:r>
        <w:rPr>
          <w:rFonts w:ascii="SimSun" w:hAnsi="SimSun" w:eastAsia="SimSun" w:cs="SimSun"/>
          <w:sz w:val="37"/>
          <w:szCs w:val="37"/>
          <w:spacing w:val="26"/>
        </w:rPr>
        <w:t xml:space="preserve">  </w:t>
      </w:r>
      <w:r>
        <w:rPr>
          <w:rFonts w:ascii="SimSun" w:hAnsi="SimSun" w:eastAsia="SimSun" w:cs="SimSun"/>
          <w:sz w:val="37"/>
          <w:szCs w:val="37"/>
          <w:b/>
          <w:bCs/>
          <w:spacing w:val="2"/>
        </w:rPr>
        <w:t>包装方式</w:t>
      </w:r>
    </w:p>
    <w:p>
      <w:pPr>
        <w:pStyle w:val="BodyText"/>
        <w:spacing w:line="325" w:lineRule="auto"/>
        <w:rPr/>
      </w:pPr>
      <w:r/>
    </w:p>
    <w:p>
      <w:pPr>
        <w:ind w:left="5"/>
        <w:spacing w:before="121" w:line="221" w:lineRule="auto"/>
        <w:rPr>
          <w:rFonts w:ascii="SimSun" w:hAnsi="SimSun" w:eastAsia="SimSun" w:cs="SimSun"/>
          <w:sz w:val="37"/>
          <w:szCs w:val="37"/>
        </w:rPr>
      </w:pPr>
      <w:r>
        <w:rPr>
          <w:rFonts w:ascii="SimSun" w:hAnsi="SimSun" w:eastAsia="SimSun" w:cs="SimSun"/>
          <w:sz w:val="37"/>
          <w:szCs w:val="37"/>
          <w:b/>
          <w:bCs/>
          <w:spacing w:val="11"/>
        </w:rPr>
        <w:t>3.4.1</w:t>
      </w:r>
      <w:r>
        <w:rPr>
          <w:rFonts w:ascii="SimSun" w:hAnsi="SimSun" w:eastAsia="SimSun" w:cs="SimSun"/>
          <w:sz w:val="37"/>
          <w:szCs w:val="37"/>
          <w:spacing w:val="146"/>
        </w:rPr>
        <w:t xml:space="preserve"> </w:t>
      </w:r>
      <w:r>
        <w:rPr>
          <w:rFonts w:ascii="SimSun" w:hAnsi="SimSun" w:eastAsia="SimSun" w:cs="SimSun"/>
          <w:sz w:val="37"/>
          <w:szCs w:val="37"/>
          <w:spacing w:val="11"/>
        </w:rPr>
        <w:t>应根据新鲜水果、蔬菜的运输目的及准备采取的处理方式，选择</w:t>
      </w:r>
      <w:r>
        <w:rPr>
          <w:rFonts w:ascii="SimSun" w:hAnsi="SimSun" w:eastAsia="SimSun" w:cs="SimSun"/>
          <w:sz w:val="37"/>
          <w:szCs w:val="37"/>
          <w:spacing w:val="10"/>
        </w:rPr>
        <w:t>以下相应的包装方式：</w:t>
      </w:r>
    </w:p>
    <w:p>
      <w:pPr>
        <w:ind w:left="806"/>
        <w:spacing w:before="130" w:line="221" w:lineRule="auto"/>
        <w:rPr>
          <w:rFonts w:ascii="SimSun" w:hAnsi="SimSun" w:eastAsia="SimSun" w:cs="SimSun"/>
          <w:sz w:val="37"/>
          <w:szCs w:val="37"/>
        </w:rPr>
      </w:pPr>
      <w:r>
        <w:rPr>
          <w:rFonts w:ascii="SimSun" w:hAnsi="SimSun" w:eastAsia="SimSun" w:cs="SimSun"/>
          <w:sz w:val="37"/>
          <w:szCs w:val="37"/>
          <w:spacing w:val="8"/>
        </w:rPr>
        <w:t>——按容量填装：用人工或用机器将产品装入集</w:t>
      </w:r>
      <w:r>
        <w:rPr>
          <w:rFonts w:ascii="SimSun" w:hAnsi="SimSun" w:eastAsia="SimSun" w:cs="SimSun"/>
          <w:sz w:val="37"/>
          <w:szCs w:val="37"/>
          <w:spacing w:val="7"/>
        </w:rPr>
        <w:t>装箱，达到一定的容量、重量或数量；</w:t>
      </w:r>
    </w:p>
    <w:p>
      <w:pPr>
        <w:ind w:left="806"/>
        <w:spacing w:before="144" w:line="222" w:lineRule="auto"/>
        <w:rPr>
          <w:rFonts w:ascii="SimSun" w:hAnsi="SimSun" w:eastAsia="SimSun" w:cs="SimSun"/>
          <w:sz w:val="37"/>
          <w:szCs w:val="37"/>
        </w:rPr>
      </w:pPr>
      <w:r>
        <w:rPr>
          <w:rFonts w:ascii="SimSun" w:hAnsi="SimSun" w:eastAsia="SimSun" w:cs="SimSun"/>
          <w:sz w:val="37"/>
          <w:szCs w:val="37"/>
          <w:spacing w:val="12"/>
        </w:rPr>
        <w:t>——托盘或单个包装：将产品装入模具托盘或进行单独包装，减少摩擦损伤；</w:t>
      </w:r>
    </w:p>
    <w:p>
      <w:pPr>
        <w:ind w:left="806"/>
        <w:spacing w:before="142" w:line="222" w:lineRule="auto"/>
        <w:rPr>
          <w:rFonts w:ascii="SimSun" w:hAnsi="SimSun" w:eastAsia="SimSun" w:cs="SimSun"/>
          <w:sz w:val="37"/>
          <w:szCs w:val="37"/>
        </w:rPr>
      </w:pPr>
      <w:r>
        <w:rPr>
          <w:rFonts w:ascii="SimSun" w:hAnsi="SimSun" w:eastAsia="SimSun" w:cs="SimSun"/>
          <w:sz w:val="37"/>
          <w:szCs w:val="37"/>
          <w:spacing w:val="3"/>
        </w:rPr>
        <w:t>—-—定位包装：将产品小心放入容器中的一定位置，减少果蔬损伤；</w:t>
      </w:r>
    </w:p>
    <w:p>
      <w:pPr>
        <w:ind w:left="806"/>
        <w:spacing w:before="142" w:line="221" w:lineRule="auto"/>
        <w:rPr>
          <w:rFonts w:ascii="SimSun" w:hAnsi="SimSun" w:eastAsia="SimSun" w:cs="SimSun"/>
          <w:sz w:val="37"/>
          <w:szCs w:val="37"/>
        </w:rPr>
      </w:pPr>
      <w:r>
        <w:rPr>
          <w:rFonts w:ascii="SimSun" w:hAnsi="SimSun" w:eastAsia="SimSun" w:cs="SimSun"/>
          <w:sz w:val="37"/>
          <w:szCs w:val="37"/>
          <w:spacing w:val="16"/>
        </w:rPr>
        <w:t>——消费包装或预包装：为了便于零售而采用有标识定量包装；</w:t>
      </w:r>
    </w:p>
    <w:p>
      <w:pPr>
        <w:ind w:left="806"/>
        <w:spacing w:before="179" w:line="221" w:lineRule="auto"/>
        <w:rPr>
          <w:rFonts w:ascii="SimSun" w:hAnsi="SimSun" w:eastAsia="SimSun" w:cs="SimSun"/>
          <w:sz w:val="37"/>
          <w:szCs w:val="37"/>
        </w:rPr>
      </w:pPr>
      <w:r>
        <w:rPr>
          <w:rFonts w:ascii="SimSun" w:hAnsi="SimSun" w:eastAsia="SimSun" w:cs="SimSun"/>
          <w:sz w:val="37"/>
          <w:szCs w:val="37"/>
          <w:spacing w:val="25"/>
        </w:rPr>
        <w:t>—薄膜包装：单个或定量果蔬用薄膜包装，薄膜可用授权使用的杀真菌剂或其他化合物处理，减</w:t>
      </w:r>
    </w:p>
    <w:p>
      <w:pPr>
        <w:ind w:left="1605"/>
        <w:spacing w:before="178" w:line="225" w:lineRule="auto"/>
        <w:rPr>
          <w:rFonts w:ascii="SimSun" w:hAnsi="SimSun" w:eastAsia="SimSun" w:cs="SimSun"/>
          <w:sz w:val="33"/>
          <w:szCs w:val="33"/>
        </w:rPr>
      </w:pPr>
      <w:r>
        <w:rPr>
          <w:rFonts w:ascii="SimSun" w:hAnsi="SimSun" w:eastAsia="SimSun" w:cs="SimSun"/>
          <w:sz w:val="33"/>
          <w:szCs w:val="33"/>
          <w:spacing w:val="43"/>
        </w:rPr>
        <w:t>少水分散失，防止产品腐烂；</w:t>
      </w:r>
    </w:p>
    <w:p>
      <w:pPr>
        <w:ind w:left="806"/>
        <w:spacing w:before="165" w:line="221" w:lineRule="auto"/>
        <w:rPr>
          <w:rFonts w:ascii="SimSun" w:hAnsi="SimSun" w:eastAsia="SimSun" w:cs="SimSun"/>
          <w:sz w:val="37"/>
          <w:szCs w:val="37"/>
        </w:rPr>
      </w:pPr>
      <w:r>
        <w:rPr>
          <w:rFonts w:ascii="SimSun" w:hAnsi="SimSun" w:eastAsia="SimSun" w:cs="SimSun"/>
          <w:sz w:val="37"/>
          <w:szCs w:val="37"/>
          <w:spacing w:val="4"/>
        </w:rPr>
        <w:t>——气调包装：减小氧气浓度，增大二氧化碳浓度，降低产品的呼吸强度，延缓后熟过程。</w:t>
      </w:r>
    </w:p>
    <w:p>
      <w:pPr>
        <w:ind w:right="172" w:firstLine="4"/>
        <w:spacing w:before="145" w:line="262" w:lineRule="auto"/>
        <w:rPr>
          <w:rFonts w:ascii="SimSun" w:hAnsi="SimSun" w:eastAsia="SimSun" w:cs="SimSun"/>
          <w:sz w:val="37"/>
          <w:szCs w:val="37"/>
        </w:rPr>
      </w:pPr>
      <w:r>
        <w:rPr>
          <w:rFonts w:ascii="SimSun" w:hAnsi="SimSun" w:eastAsia="SimSun" w:cs="SimSun"/>
          <w:sz w:val="37"/>
          <w:szCs w:val="37"/>
          <w:b/>
          <w:bCs/>
          <w:spacing w:val="19"/>
        </w:rPr>
        <w:t>3.4.2</w:t>
      </w:r>
      <w:r>
        <w:rPr>
          <w:rFonts w:ascii="SimSun" w:hAnsi="SimSun" w:eastAsia="SimSun" w:cs="SimSun"/>
          <w:sz w:val="37"/>
          <w:szCs w:val="37"/>
          <w:spacing w:val="19"/>
        </w:rPr>
        <w:t xml:space="preserve">  可以在田间直接对新鲜水果和蔬菜进行包装，即田间包装。收</w:t>
      </w:r>
      <w:r>
        <w:rPr>
          <w:rFonts w:ascii="SimSun" w:hAnsi="SimSun" w:eastAsia="SimSun" w:cs="SimSun"/>
          <w:sz w:val="37"/>
          <w:szCs w:val="37"/>
          <w:spacing w:val="18"/>
        </w:rPr>
        <w:t>获时直接在田间将水果、蔬菜放</w:t>
      </w:r>
      <w:r>
        <w:rPr>
          <w:rFonts w:ascii="SimSun" w:hAnsi="SimSun" w:eastAsia="SimSun" w:cs="SimSun"/>
          <w:sz w:val="37"/>
          <w:szCs w:val="37"/>
        </w:rPr>
        <w:t xml:space="preserve"> </w:t>
      </w:r>
      <w:r>
        <w:rPr>
          <w:rFonts w:ascii="SimSun" w:hAnsi="SimSun" w:eastAsia="SimSun" w:cs="SimSun"/>
          <w:sz w:val="37"/>
          <w:szCs w:val="37"/>
          <w:spacing w:val="9"/>
        </w:rPr>
        <w:t>在纤维板盒子、塑料或木制板条箱中。</w:t>
      </w:r>
    </w:p>
    <w:p>
      <w:pPr>
        <w:ind w:left="4"/>
        <w:spacing w:before="151" w:line="222" w:lineRule="auto"/>
        <w:rPr>
          <w:rFonts w:ascii="SimSun" w:hAnsi="SimSun" w:eastAsia="SimSun" w:cs="SimSun"/>
          <w:sz w:val="37"/>
          <w:szCs w:val="37"/>
        </w:rPr>
      </w:pPr>
      <w:r>
        <w:rPr>
          <w:rFonts w:ascii="SimSun" w:hAnsi="SimSun" w:eastAsia="SimSun" w:cs="SimSun"/>
          <w:sz w:val="37"/>
          <w:szCs w:val="37"/>
          <w:b/>
          <w:bCs/>
          <w:spacing w:val="10"/>
        </w:rPr>
        <w:t>3.4.3</w:t>
      </w:r>
      <w:r>
        <w:rPr>
          <w:rFonts w:ascii="SimSun" w:hAnsi="SimSun" w:eastAsia="SimSun" w:cs="SimSun"/>
          <w:sz w:val="37"/>
          <w:szCs w:val="37"/>
          <w:spacing w:val="10"/>
        </w:rPr>
        <w:t xml:space="preserve">  在条件允许的情况下，应尽快将经田间包装的新鲜水果、蔬菜送到预冷设施处消除田间热。</w:t>
      </w:r>
    </w:p>
    <w:p>
      <w:pPr>
        <w:ind w:right="161" w:firstLine="4"/>
        <w:spacing w:before="134" w:line="262" w:lineRule="auto"/>
        <w:rPr>
          <w:rFonts w:ascii="SimSun" w:hAnsi="SimSun" w:eastAsia="SimSun" w:cs="SimSun"/>
          <w:sz w:val="37"/>
          <w:szCs w:val="37"/>
        </w:rPr>
      </w:pPr>
      <w:r>
        <w:rPr>
          <w:rFonts w:ascii="SimSun" w:hAnsi="SimSun" w:eastAsia="SimSun" w:cs="SimSun"/>
          <w:sz w:val="37"/>
          <w:szCs w:val="37"/>
          <w:b/>
          <w:bCs/>
          <w:spacing w:val="11"/>
        </w:rPr>
        <w:t>3.4.4</w:t>
      </w:r>
      <w:r>
        <w:rPr>
          <w:rFonts w:ascii="SimSun" w:hAnsi="SimSun" w:eastAsia="SimSun" w:cs="SimSun"/>
          <w:sz w:val="37"/>
          <w:szCs w:val="37"/>
          <w:spacing w:val="11"/>
        </w:rPr>
        <w:t xml:space="preserve">  在不具备田间包装条件时，应尽快将水果、蔬菜装在柳条箱、大口箱中或用卡车成批从田间运到</w:t>
      </w:r>
      <w:r>
        <w:rPr>
          <w:rFonts w:ascii="SimSun" w:hAnsi="SimSun" w:eastAsia="SimSun" w:cs="SimSun"/>
          <w:sz w:val="37"/>
          <w:szCs w:val="37"/>
          <w:spacing w:val="1"/>
        </w:rPr>
        <w:t xml:space="preserve"> </w:t>
      </w:r>
      <w:r>
        <w:rPr>
          <w:rFonts w:ascii="SimSun" w:hAnsi="SimSun" w:eastAsia="SimSun" w:cs="SimSun"/>
          <w:sz w:val="37"/>
          <w:szCs w:val="37"/>
          <w:spacing w:val="20"/>
        </w:rPr>
        <w:t>包装地点进行定点包装。</w:t>
      </w:r>
    </w:p>
    <w:p>
      <w:pPr>
        <w:ind w:right="172" w:firstLine="4"/>
        <w:spacing w:before="147" w:line="262" w:lineRule="auto"/>
        <w:rPr>
          <w:rFonts w:ascii="SimSun" w:hAnsi="SimSun" w:eastAsia="SimSun" w:cs="SimSun"/>
          <w:sz w:val="37"/>
          <w:szCs w:val="37"/>
        </w:rPr>
      </w:pPr>
      <w:r>
        <w:rPr>
          <w:rFonts w:ascii="SimSun" w:hAnsi="SimSun" w:eastAsia="SimSun" w:cs="SimSun"/>
          <w:sz w:val="37"/>
          <w:szCs w:val="37"/>
          <w:b/>
          <w:bCs/>
          <w:spacing w:val="11"/>
        </w:rPr>
        <w:t>3.4.5</w:t>
      </w:r>
      <w:r>
        <w:rPr>
          <w:rFonts w:ascii="SimSun" w:hAnsi="SimSun" w:eastAsia="SimSun" w:cs="SimSun"/>
          <w:sz w:val="37"/>
          <w:szCs w:val="37"/>
          <w:spacing w:val="11"/>
        </w:rPr>
        <w:t xml:space="preserve">  新鲜水果、蔬菜运到包装地点后，应在室内或在有遮盖的位置进行包装</w:t>
      </w:r>
      <w:r>
        <w:rPr>
          <w:rFonts w:ascii="SimSun" w:hAnsi="SimSun" w:eastAsia="SimSun" w:cs="SimSun"/>
          <w:sz w:val="37"/>
          <w:szCs w:val="37"/>
          <w:spacing w:val="10"/>
        </w:rPr>
        <w:t>和处理。如果可能，可根</w:t>
      </w:r>
      <w:r>
        <w:rPr>
          <w:rFonts w:ascii="SimSun" w:hAnsi="SimSun" w:eastAsia="SimSun" w:cs="SimSun"/>
          <w:sz w:val="37"/>
          <w:szCs w:val="37"/>
        </w:rPr>
        <w:t xml:space="preserve"> </w:t>
      </w:r>
      <w:r>
        <w:rPr>
          <w:rFonts w:ascii="SimSun" w:hAnsi="SimSun" w:eastAsia="SimSun" w:cs="SimSun"/>
          <w:sz w:val="37"/>
          <w:szCs w:val="37"/>
          <w:spacing w:val="13"/>
        </w:rPr>
        <w:t>据产品性质，在装入货运集装箱前进行预冷。</w:t>
      </w:r>
    </w:p>
    <w:p>
      <w:pPr>
        <w:ind w:right="171" w:firstLine="4"/>
        <w:spacing w:before="139" w:line="257" w:lineRule="auto"/>
        <w:rPr>
          <w:rFonts w:ascii="SimSun" w:hAnsi="SimSun" w:eastAsia="SimSun" w:cs="SimSun"/>
          <w:sz w:val="37"/>
          <w:szCs w:val="37"/>
        </w:rPr>
      </w:pPr>
      <w:r>
        <w:rPr>
          <w:rFonts w:ascii="SimSun" w:hAnsi="SimSun" w:eastAsia="SimSun" w:cs="SimSun"/>
          <w:sz w:val="37"/>
          <w:szCs w:val="37"/>
          <w:b/>
          <w:bCs/>
          <w:spacing w:val="11"/>
        </w:rPr>
        <w:t>3.4.6</w:t>
      </w:r>
      <w:r>
        <w:rPr>
          <w:rFonts w:ascii="SimSun" w:hAnsi="SimSun" w:eastAsia="SimSun" w:cs="SimSun"/>
          <w:sz w:val="37"/>
          <w:szCs w:val="37"/>
          <w:spacing w:val="11"/>
        </w:rPr>
        <w:t xml:space="preserve">  新鲜水果和蔬菜可直接进行零售包装，方便零售需要。若事先没有进行零售</w:t>
      </w:r>
      <w:r>
        <w:rPr>
          <w:rFonts w:ascii="SimSun" w:hAnsi="SimSun" w:eastAsia="SimSun" w:cs="SimSun"/>
          <w:sz w:val="37"/>
          <w:szCs w:val="37"/>
          <w:spacing w:val="10"/>
        </w:rPr>
        <w:t>包装，在需要时，应</w:t>
      </w:r>
      <w:r>
        <w:rPr>
          <w:rFonts w:ascii="SimSun" w:hAnsi="SimSun" w:eastAsia="SimSun" w:cs="SimSun"/>
          <w:sz w:val="37"/>
          <w:szCs w:val="37"/>
        </w:rPr>
        <w:t xml:space="preserve"> </w:t>
      </w:r>
      <w:r>
        <w:rPr>
          <w:rFonts w:ascii="SimSun" w:hAnsi="SimSun" w:eastAsia="SimSun" w:cs="SimSun"/>
          <w:sz w:val="37"/>
          <w:szCs w:val="37"/>
          <w:spacing w:val="10"/>
        </w:rPr>
        <w:t>将新鲜水果和蔬菜从集装箱中取出，重新分级，再装入零售包装中。</w:t>
      </w:r>
    </w:p>
    <w:p>
      <w:pPr>
        <w:pStyle w:val="BodyText"/>
        <w:spacing w:line="304" w:lineRule="auto"/>
        <w:rPr/>
      </w:pPr>
      <w:r/>
    </w:p>
    <w:p>
      <w:pPr>
        <w:ind w:left="5"/>
        <w:spacing w:before="121" w:line="222" w:lineRule="auto"/>
        <w:outlineLvl w:val="1"/>
        <w:rPr>
          <w:rFonts w:ascii="SimSun" w:hAnsi="SimSun" w:eastAsia="SimSun" w:cs="SimSun"/>
          <w:sz w:val="37"/>
          <w:szCs w:val="37"/>
        </w:rPr>
      </w:pPr>
      <w:bookmarkStart w:name="bookmark1" w:id="13"/>
      <w:bookmarkEnd w:id="13"/>
      <w:r>
        <w:rPr>
          <w:rFonts w:ascii="SimSun" w:hAnsi="SimSun" w:eastAsia="SimSun" w:cs="SimSun"/>
          <w:sz w:val="37"/>
          <w:szCs w:val="37"/>
          <w:b/>
          <w:bCs/>
          <w:spacing w:val="8"/>
        </w:rPr>
        <w:t>3.5</w:t>
      </w:r>
      <w:r>
        <w:rPr>
          <w:rFonts w:ascii="SimSun" w:hAnsi="SimSun" w:eastAsia="SimSun" w:cs="SimSun"/>
          <w:sz w:val="37"/>
          <w:szCs w:val="37"/>
          <w:spacing w:val="8"/>
        </w:rPr>
        <w:t xml:space="preserve">  </w:t>
      </w:r>
      <w:r>
        <w:rPr>
          <w:rFonts w:ascii="SimSun" w:hAnsi="SimSun" w:eastAsia="SimSun" w:cs="SimSun"/>
          <w:sz w:val="37"/>
          <w:szCs w:val="37"/>
          <w:b/>
          <w:bCs/>
          <w:spacing w:val="8"/>
        </w:rPr>
        <w:t>包装操作</w:t>
      </w:r>
    </w:p>
    <w:p>
      <w:pPr>
        <w:pStyle w:val="BodyText"/>
        <w:spacing w:line="334" w:lineRule="auto"/>
        <w:rPr/>
      </w:pPr>
      <w:r/>
    </w:p>
    <w:p>
      <w:pPr>
        <w:ind w:right="165"/>
        <w:spacing w:before="120" w:line="259" w:lineRule="auto"/>
        <w:rPr>
          <w:rFonts w:ascii="SimSun" w:hAnsi="SimSun" w:eastAsia="SimSun" w:cs="SimSun"/>
          <w:sz w:val="37"/>
          <w:szCs w:val="37"/>
        </w:rPr>
      </w:pPr>
      <w:r>
        <w:rPr>
          <w:rFonts w:ascii="SimSun" w:hAnsi="SimSun" w:eastAsia="SimSun" w:cs="SimSun"/>
          <w:sz w:val="37"/>
          <w:szCs w:val="37"/>
          <w:spacing w:val="19"/>
        </w:rPr>
        <w:t>3.5.1  包装前应在包装潮湿或含冰块物品的纤维板盒子的表面上涂一层蜡，或者在盒子的四周涂一层</w:t>
      </w:r>
      <w:r>
        <w:rPr>
          <w:rFonts w:ascii="SimSun" w:hAnsi="SimSun" w:eastAsia="SimSun" w:cs="SimSun"/>
          <w:sz w:val="37"/>
          <w:szCs w:val="37"/>
          <w:spacing w:val="18"/>
        </w:rPr>
        <w:t xml:space="preserve"> </w:t>
      </w:r>
      <w:r>
        <w:rPr>
          <w:rFonts w:ascii="SimSun" w:hAnsi="SimSun" w:eastAsia="SimSun" w:cs="SimSun"/>
          <w:sz w:val="37"/>
          <w:szCs w:val="37"/>
          <w:spacing w:val="23"/>
        </w:rPr>
        <w:t>防水材料。所有用胶水粘合的盒子都应该采用防水的</w:t>
      </w:r>
      <w:r>
        <w:rPr>
          <w:rFonts w:ascii="SimSun" w:hAnsi="SimSun" w:eastAsia="SimSun" w:cs="SimSun"/>
          <w:sz w:val="37"/>
          <w:szCs w:val="37"/>
          <w:spacing w:val="22"/>
        </w:rPr>
        <w:t>粘合剂。</w:t>
      </w:r>
    </w:p>
    <w:p>
      <w:pPr>
        <w:ind w:right="168"/>
        <w:spacing w:before="138" w:line="259" w:lineRule="auto"/>
        <w:rPr>
          <w:rFonts w:ascii="SimSun" w:hAnsi="SimSun" w:eastAsia="SimSun" w:cs="SimSun"/>
          <w:sz w:val="37"/>
          <w:szCs w:val="37"/>
        </w:rPr>
      </w:pPr>
      <w:r>
        <w:rPr>
          <w:rFonts w:ascii="SimSun" w:hAnsi="SimSun" w:eastAsia="SimSun" w:cs="SimSun"/>
          <w:sz w:val="37"/>
          <w:szCs w:val="37"/>
          <w:spacing w:val="20"/>
        </w:rPr>
        <w:t>3.5.2</w:t>
      </w:r>
      <w:r>
        <w:rPr>
          <w:rFonts w:ascii="SimSun" w:hAnsi="SimSun" w:eastAsia="SimSun" w:cs="SimSun"/>
          <w:sz w:val="37"/>
          <w:szCs w:val="37"/>
          <w:spacing w:val="9"/>
        </w:rPr>
        <w:t xml:space="preserve">  </w:t>
      </w:r>
      <w:r>
        <w:rPr>
          <w:rFonts w:ascii="SimSun" w:hAnsi="SimSun" w:eastAsia="SimSun" w:cs="SimSun"/>
          <w:sz w:val="37"/>
          <w:szCs w:val="37"/>
          <w:spacing w:val="20"/>
        </w:rPr>
        <w:t>纸盒或柳条箱应从底部到顶部直线堆叠，不应沿封口或侧壁堆叠，以</w:t>
      </w:r>
      <w:r>
        <w:rPr>
          <w:rFonts w:ascii="SimSun" w:hAnsi="SimSun" w:eastAsia="SimSun" w:cs="SimSun"/>
          <w:sz w:val="37"/>
          <w:szCs w:val="37"/>
          <w:spacing w:val="19"/>
        </w:rPr>
        <w:t>增强纸盒或箱子的抗压能</w:t>
      </w:r>
      <w:r>
        <w:rPr>
          <w:rFonts w:ascii="SimSun" w:hAnsi="SimSun" w:eastAsia="SimSun" w:cs="SimSun"/>
          <w:sz w:val="37"/>
          <w:szCs w:val="37"/>
        </w:rPr>
        <w:t xml:space="preserve"> </w:t>
      </w:r>
      <w:r>
        <w:rPr>
          <w:rFonts w:ascii="SimSun" w:hAnsi="SimSun" w:eastAsia="SimSun" w:cs="SimSun"/>
          <w:sz w:val="37"/>
          <w:szCs w:val="37"/>
          <w:spacing w:val="19"/>
        </w:rPr>
        <w:t>力和保护产品的能力。</w:t>
      </w:r>
    </w:p>
    <w:p>
      <w:pPr>
        <w:ind w:right="165" w:firstLine="4"/>
        <w:spacing w:before="155" w:line="259" w:lineRule="auto"/>
        <w:rPr>
          <w:rFonts w:ascii="SimSun" w:hAnsi="SimSun" w:eastAsia="SimSun" w:cs="SimSun"/>
          <w:sz w:val="37"/>
          <w:szCs w:val="37"/>
        </w:rPr>
      </w:pPr>
      <w:r>
        <w:rPr>
          <w:rFonts w:ascii="SimSun" w:hAnsi="SimSun" w:eastAsia="SimSun" w:cs="SimSun"/>
          <w:sz w:val="37"/>
          <w:szCs w:val="37"/>
          <w:b/>
          <w:bCs/>
          <w:spacing w:val="19"/>
        </w:rPr>
        <w:t>3.5.3</w:t>
      </w:r>
      <w:r>
        <w:rPr>
          <w:rFonts w:ascii="SimSun" w:hAnsi="SimSun" w:eastAsia="SimSun" w:cs="SimSun"/>
          <w:sz w:val="37"/>
          <w:szCs w:val="37"/>
          <w:spacing w:val="19"/>
        </w:rPr>
        <w:t xml:space="preserve">  为增加抗压强度和保护产品，可以在货物集装箱内装入一些不同材质的填充物。</w:t>
      </w:r>
      <w:r>
        <w:rPr>
          <w:rFonts w:ascii="SimSun" w:hAnsi="SimSun" w:eastAsia="SimSun" w:cs="SimSun"/>
          <w:sz w:val="37"/>
          <w:szCs w:val="37"/>
          <w:spacing w:val="18"/>
        </w:rPr>
        <w:t>将货物集装箱</w:t>
      </w:r>
      <w:r>
        <w:rPr>
          <w:rFonts w:ascii="SimSun" w:hAnsi="SimSun" w:eastAsia="SimSun" w:cs="SimSun"/>
          <w:sz w:val="37"/>
          <w:szCs w:val="37"/>
        </w:rPr>
        <w:t xml:space="preserve"> </w:t>
      </w:r>
      <w:r>
        <w:rPr>
          <w:rFonts w:ascii="SimSun" w:hAnsi="SimSun" w:eastAsia="SimSun" w:cs="SimSun"/>
          <w:sz w:val="37"/>
          <w:szCs w:val="37"/>
          <w:spacing w:val="14"/>
        </w:rPr>
        <w:t>内部分成几个隔层，增加封口或侧部的厚度可以有效地增加箱子的抗压</w:t>
      </w:r>
      <w:r>
        <w:rPr>
          <w:rFonts w:ascii="SimSun" w:hAnsi="SimSun" w:eastAsia="SimSun" w:cs="SimSun"/>
          <w:sz w:val="37"/>
          <w:szCs w:val="37"/>
          <w:spacing w:val="13"/>
        </w:rPr>
        <w:t>强度，减少产品损伤。</w:t>
      </w:r>
    </w:p>
    <w:p>
      <w:pPr>
        <w:ind w:left="4"/>
        <w:spacing w:before="130" w:line="221" w:lineRule="auto"/>
        <w:rPr>
          <w:rFonts w:ascii="SimSun" w:hAnsi="SimSun" w:eastAsia="SimSun" w:cs="SimSun"/>
          <w:sz w:val="37"/>
          <w:szCs w:val="37"/>
        </w:rPr>
      </w:pPr>
      <w:r>
        <w:rPr>
          <w:rFonts w:ascii="SimSun" w:hAnsi="SimSun" w:eastAsia="SimSun" w:cs="SimSun"/>
          <w:sz w:val="37"/>
          <w:szCs w:val="37"/>
          <w:b/>
          <w:bCs/>
          <w:spacing w:val="12"/>
        </w:rPr>
        <w:t>3.5.4</w:t>
      </w:r>
      <w:r>
        <w:rPr>
          <w:rFonts w:ascii="SimSun" w:hAnsi="SimSun" w:eastAsia="SimSun" w:cs="SimSun"/>
          <w:sz w:val="37"/>
          <w:szCs w:val="37"/>
          <w:spacing w:val="12"/>
        </w:rPr>
        <w:t xml:space="preserve">  必要时在包装容器内使用衬垫</w:t>
      </w:r>
      <w:r>
        <w:rPr>
          <w:rFonts w:ascii="SimSun" w:hAnsi="SimSun" w:eastAsia="SimSun" w:cs="SimSun"/>
          <w:sz w:val="37"/>
          <w:szCs w:val="37"/>
          <w:spacing w:val="11"/>
        </w:rPr>
        <w:t>、包裹、隔垫和细刨花等材料，可以减少新鲜水果和蔬菜的挤压或</w:t>
      </w:r>
    </w:p>
    <w:p>
      <w:pPr>
        <w:spacing w:line="221" w:lineRule="auto"/>
        <w:sectPr>
          <w:headerReference w:type="default" r:id="rId10"/>
          <w:footerReference w:type="default" r:id="rId11"/>
          <w:pgSz w:w="22438" w:h="31680"/>
          <w:pgMar w:top="400" w:right="2379" w:bottom="2611" w:left="2496" w:header="0" w:footer="2394" w:gutter="0"/>
        </w:sectPr>
        <w:rPr>
          <w:rFonts w:ascii="SimSun" w:hAnsi="SimSun" w:eastAsia="SimSun" w:cs="SimSun"/>
          <w:sz w:val="37"/>
          <w:szCs w:val="37"/>
        </w:rPr>
      </w:pPr>
    </w:p>
    <w:p>
      <w:pPr>
        <w:pStyle w:val="BodyText"/>
        <w:spacing w:line="279" w:lineRule="auto"/>
        <w:rPr/>
      </w:pPr>
      <w:r/>
    </w:p>
    <w:p>
      <w:pPr>
        <w:ind w:right="174"/>
        <w:spacing w:before="124" w:line="292" w:lineRule="auto"/>
        <w:rPr>
          <w:rFonts w:ascii="SimSun" w:hAnsi="SimSun" w:eastAsia="SimSun" w:cs="SimSun"/>
          <w:sz w:val="38"/>
          <w:szCs w:val="38"/>
        </w:rPr>
      </w:pPr>
      <w:r>
        <w:rPr>
          <w:rFonts w:ascii="SimSun" w:hAnsi="SimSun" w:eastAsia="SimSun" w:cs="SimSun"/>
          <w:sz w:val="38"/>
          <w:szCs w:val="38"/>
          <w:spacing w:val="6"/>
        </w:rPr>
        <w:t>摩擦。例如：衬垫可以用来为芦笋提供水分；有些化合物可以用于延缓腐烂，二氧化硫处理过的衬</w:t>
      </w:r>
      <w:r>
        <w:rPr>
          <w:rFonts w:ascii="SimSun" w:hAnsi="SimSun" w:eastAsia="SimSun" w:cs="SimSun"/>
          <w:sz w:val="38"/>
          <w:szCs w:val="38"/>
          <w:spacing w:val="5"/>
        </w:rPr>
        <w:t>垫可</w:t>
      </w:r>
      <w:r>
        <w:rPr>
          <w:rFonts w:ascii="SimSun" w:hAnsi="SimSun" w:eastAsia="SimSun" w:cs="SimSun"/>
          <w:sz w:val="38"/>
          <w:szCs w:val="38"/>
        </w:rPr>
        <w:t xml:space="preserve"> </w:t>
      </w:r>
      <w:r>
        <w:rPr>
          <w:rFonts w:ascii="SimSun" w:hAnsi="SimSun" w:eastAsia="SimSun" w:cs="SimSun"/>
          <w:sz w:val="38"/>
          <w:szCs w:val="38"/>
          <w:spacing w:val="5"/>
        </w:rPr>
        <w:t>减少葡萄的腐烂；高锰酸钾处理过的衬垫可以吸收香蕉和花卉散发出</w:t>
      </w:r>
      <w:r>
        <w:rPr>
          <w:rFonts w:ascii="SimSun" w:hAnsi="SimSun" w:eastAsia="SimSun" w:cs="SimSun"/>
          <w:sz w:val="38"/>
          <w:szCs w:val="38"/>
          <w:spacing w:val="4"/>
        </w:rPr>
        <w:t>的乙烯，减少后熟作用。</w:t>
      </w:r>
    </w:p>
    <w:p>
      <w:pPr>
        <w:spacing w:before="3" w:line="310" w:lineRule="auto"/>
        <w:jc w:val="both"/>
        <w:rPr>
          <w:rFonts w:ascii="SimSun" w:hAnsi="SimSun" w:eastAsia="SimSun" w:cs="SimSun"/>
          <w:sz w:val="38"/>
          <w:szCs w:val="38"/>
        </w:rPr>
      </w:pPr>
      <w:r>
        <w:rPr>
          <w:rFonts w:ascii="SimSun" w:hAnsi="SimSun" w:eastAsia="SimSun" w:cs="SimSun"/>
          <w:sz w:val="38"/>
          <w:szCs w:val="38"/>
          <w:spacing w:val="18"/>
        </w:rPr>
        <w:t>3.5.5  可使用塑料薄膜衬里或塑料袋保持新鲜水果和蔬菜的水分。大多数新鲜水果和蔬菜产品可采</w:t>
      </w:r>
      <w:r>
        <w:rPr>
          <w:rFonts w:ascii="SimSun" w:hAnsi="SimSun" w:eastAsia="SimSun" w:cs="SimSun"/>
          <w:sz w:val="38"/>
          <w:szCs w:val="38"/>
          <w:spacing w:val="13"/>
        </w:rPr>
        <w:t xml:space="preserve"> </w:t>
      </w:r>
      <w:r>
        <w:rPr>
          <w:rFonts w:ascii="SimSun" w:hAnsi="SimSun" w:eastAsia="SimSun" w:cs="SimSun"/>
          <w:sz w:val="38"/>
          <w:szCs w:val="38"/>
          <w:spacing w:val="1"/>
        </w:rPr>
        <w:t>用带有细孔的塑料薄膜进行包装，这种薄膜既可以使新鲜蔬菜、水果与外界空气流通，又可以避免潮湿。</w:t>
      </w:r>
      <w:r>
        <w:rPr>
          <w:rFonts w:ascii="SimSun" w:hAnsi="SimSun" w:eastAsia="SimSun" w:cs="SimSun"/>
          <w:sz w:val="38"/>
          <w:szCs w:val="38"/>
          <w:spacing w:val="16"/>
        </w:rPr>
        <w:t xml:space="preserve"> </w:t>
      </w:r>
      <w:r>
        <w:rPr>
          <w:rFonts w:ascii="SimSun" w:hAnsi="SimSun" w:eastAsia="SimSun" w:cs="SimSun"/>
          <w:sz w:val="38"/>
          <w:szCs w:val="38"/>
          <w:spacing w:val="6"/>
        </w:rPr>
        <w:t>普通塑料薄膜一般用来密封产品，调整空气浓度，减少果蔬呼吸和后熟所需的氧气含量。薄膜可用于香</w:t>
      </w:r>
      <w:r>
        <w:rPr>
          <w:rFonts w:ascii="SimSun" w:hAnsi="SimSun" w:eastAsia="SimSun" w:cs="SimSun"/>
          <w:sz w:val="38"/>
          <w:szCs w:val="38"/>
        </w:rPr>
        <w:t xml:space="preserve">  </w:t>
      </w:r>
      <w:r>
        <w:rPr>
          <w:rFonts w:ascii="SimSun" w:hAnsi="SimSun" w:eastAsia="SimSun" w:cs="SimSun"/>
          <w:sz w:val="38"/>
          <w:szCs w:val="38"/>
          <w:spacing w:val="-20"/>
        </w:rPr>
        <w:t>蕉、草莓、番茄和柑橘等。</w:t>
      </w:r>
    </w:p>
    <w:p>
      <w:pPr>
        <w:pStyle w:val="BodyText"/>
        <w:spacing w:line="439" w:lineRule="auto"/>
        <w:rPr/>
      </w:pPr>
      <w:r/>
    </w:p>
    <w:p>
      <w:pPr>
        <w:ind w:left="5"/>
        <w:spacing w:before="123" w:line="222" w:lineRule="auto"/>
        <w:outlineLvl w:val="0"/>
        <w:rPr>
          <w:rFonts w:ascii="SimHei" w:hAnsi="SimHei" w:eastAsia="SimHei" w:cs="SimHei"/>
          <w:sz w:val="38"/>
          <w:szCs w:val="38"/>
        </w:rPr>
      </w:pPr>
      <w:bookmarkStart w:name="bookmark8" w:id="14"/>
      <w:bookmarkEnd w:id="14"/>
      <w:r>
        <w:rPr>
          <w:rFonts w:ascii="SimSun" w:hAnsi="SimSun" w:eastAsia="SimSun" w:cs="SimSun"/>
          <w:sz w:val="38"/>
          <w:szCs w:val="38"/>
          <w:b/>
          <w:bCs/>
          <w:spacing w:val="-2"/>
        </w:rPr>
        <w:t>4</w:t>
      </w:r>
      <w:r>
        <w:rPr>
          <w:rFonts w:ascii="SimSun" w:hAnsi="SimSun" w:eastAsia="SimSun" w:cs="SimSun"/>
          <w:sz w:val="38"/>
          <w:szCs w:val="38"/>
          <w:spacing w:val="29"/>
        </w:rPr>
        <w:t xml:space="preserve">  </w:t>
      </w:r>
      <w:r>
        <w:rPr>
          <w:rFonts w:ascii="SimHei" w:hAnsi="SimHei" w:eastAsia="SimHei" w:cs="SimHei"/>
          <w:sz w:val="38"/>
          <w:szCs w:val="38"/>
          <w:b/>
          <w:bCs/>
          <w:spacing w:val="-2"/>
        </w:rPr>
        <w:t>预冷</w:t>
      </w:r>
    </w:p>
    <w:p>
      <w:pPr>
        <w:pStyle w:val="BodyText"/>
        <w:spacing w:line="343" w:lineRule="auto"/>
        <w:rPr/>
      </w:pPr>
      <w:r/>
    </w:p>
    <w:p>
      <w:pPr>
        <w:pStyle w:val="BodyText"/>
        <w:spacing w:line="344" w:lineRule="auto"/>
        <w:rPr/>
      </w:pPr>
      <w:r/>
    </w:p>
    <w:p>
      <w:pPr>
        <w:spacing w:before="123" w:line="220" w:lineRule="auto"/>
        <w:rPr>
          <w:rFonts w:ascii="SimSun" w:hAnsi="SimSun" w:eastAsia="SimSun" w:cs="SimSun"/>
          <w:sz w:val="38"/>
          <w:szCs w:val="38"/>
        </w:rPr>
      </w:pPr>
      <w:r>
        <w:rPr>
          <w:rFonts w:ascii="SimSun" w:hAnsi="SimSun" w:eastAsia="SimSun" w:cs="SimSun"/>
          <w:sz w:val="38"/>
          <w:szCs w:val="38"/>
          <w:spacing w:val="-1"/>
        </w:rPr>
        <w:t>4.1  水果、蔬菜应在清晨收获以降低田间热，同时减少预冷设备的冷藏负担。</w:t>
      </w:r>
    </w:p>
    <w:p>
      <w:pPr>
        <w:ind w:right="174"/>
        <w:spacing w:before="175" w:line="264" w:lineRule="auto"/>
        <w:rPr>
          <w:rFonts w:ascii="SimSun" w:hAnsi="SimSun" w:eastAsia="SimSun" w:cs="SimSun"/>
          <w:sz w:val="38"/>
          <w:szCs w:val="38"/>
        </w:rPr>
      </w:pPr>
      <w:r>
        <w:rPr>
          <w:rFonts w:ascii="SimSun" w:hAnsi="SimSun" w:eastAsia="SimSun" w:cs="SimSun"/>
          <w:sz w:val="38"/>
          <w:szCs w:val="38"/>
          <w:spacing w:val="2"/>
        </w:rPr>
        <w:t>4.2  水果、蔬菜收获后应尽快预冷，以降低水果和蔬菜的田间</w:t>
      </w:r>
      <w:r>
        <w:rPr>
          <w:rFonts w:ascii="SimSun" w:hAnsi="SimSun" w:eastAsia="SimSun" w:cs="SimSun"/>
          <w:sz w:val="38"/>
          <w:szCs w:val="38"/>
          <w:spacing w:val="1"/>
        </w:rPr>
        <w:t>热，通过预冷达到推荐的贮藏温度和相对</w:t>
      </w:r>
      <w:r>
        <w:rPr>
          <w:rFonts w:ascii="SimSun" w:hAnsi="SimSun" w:eastAsia="SimSun" w:cs="SimSun"/>
          <w:sz w:val="38"/>
          <w:szCs w:val="38"/>
        </w:rPr>
        <w:t xml:space="preserve"> </w:t>
      </w:r>
      <w:r>
        <w:rPr>
          <w:rFonts w:ascii="SimSun" w:hAnsi="SimSun" w:eastAsia="SimSun" w:cs="SimSun"/>
          <w:sz w:val="38"/>
          <w:szCs w:val="38"/>
          <w:spacing w:val="3"/>
        </w:rPr>
        <w:t>湿度。</w:t>
      </w:r>
    </w:p>
    <w:p>
      <w:pPr>
        <w:spacing w:before="208" w:line="220" w:lineRule="auto"/>
        <w:rPr>
          <w:rFonts w:ascii="SimSun" w:hAnsi="SimSun" w:eastAsia="SimSun" w:cs="SimSun"/>
          <w:sz w:val="38"/>
          <w:szCs w:val="38"/>
        </w:rPr>
      </w:pPr>
      <w:r>
        <w:rPr>
          <w:rFonts w:ascii="SimSun" w:hAnsi="SimSun" w:eastAsia="SimSun" w:cs="SimSun"/>
          <w:sz w:val="38"/>
          <w:szCs w:val="38"/>
          <w:spacing w:val="-1"/>
        </w:rPr>
        <w:t>4.3  水果、蔬菜预冷前应遮盖以防阳光照射。</w:t>
      </w:r>
    </w:p>
    <w:p>
      <w:pPr>
        <w:ind w:right="174"/>
        <w:spacing w:before="158" w:line="269" w:lineRule="auto"/>
        <w:rPr>
          <w:rFonts w:ascii="SimSun" w:hAnsi="SimSun" w:eastAsia="SimSun" w:cs="SimSun"/>
          <w:sz w:val="38"/>
          <w:szCs w:val="38"/>
        </w:rPr>
      </w:pPr>
      <w:r>
        <w:rPr>
          <w:rFonts w:ascii="SimSun" w:hAnsi="SimSun" w:eastAsia="SimSun" w:cs="SimSun"/>
          <w:sz w:val="38"/>
          <w:szCs w:val="38"/>
          <w:spacing w:val="2"/>
        </w:rPr>
        <w:t>4.4  预冷方式的选择取决于水果、蔬菜的属性、价值、质量以</w:t>
      </w:r>
      <w:r>
        <w:rPr>
          <w:rFonts w:ascii="SimSun" w:hAnsi="SimSun" w:eastAsia="SimSun" w:cs="SimSun"/>
          <w:sz w:val="38"/>
          <w:szCs w:val="38"/>
          <w:spacing w:val="1"/>
        </w:rPr>
        <w:t>及劳动力、设备和材料的消耗。常用的预</w:t>
      </w:r>
      <w:r>
        <w:rPr>
          <w:rFonts w:ascii="SimSun" w:hAnsi="SimSun" w:eastAsia="SimSun" w:cs="SimSun"/>
          <w:sz w:val="38"/>
          <w:szCs w:val="38"/>
        </w:rPr>
        <w:t xml:space="preserve"> </w:t>
      </w:r>
      <w:r>
        <w:rPr>
          <w:rFonts w:ascii="SimSun" w:hAnsi="SimSun" w:eastAsia="SimSun" w:cs="SimSun"/>
          <w:sz w:val="38"/>
          <w:szCs w:val="38"/>
          <w:spacing w:val="8"/>
        </w:rPr>
        <w:t>冷方式包括：</w:t>
      </w:r>
    </w:p>
    <w:p>
      <w:pPr>
        <w:ind w:left="1626" w:right="139" w:hanging="820"/>
        <w:spacing w:before="201" w:line="298" w:lineRule="auto"/>
        <w:rPr>
          <w:rFonts w:ascii="SimSun" w:hAnsi="SimSun" w:eastAsia="SimSun" w:cs="SimSun"/>
          <w:sz w:val="38"/>
          <w:szCs w:val="38"/>
        </w:rPr>
      </w:pPr>
      <w:r>
        <w:rPr>
          <w:rFonts w:ascii="SimSun" w:hAnsi="SimSun" w:eastAsia="SimSun" w:cs="SimSun"/>
          <w:sz w:val="38"/>
          <w:szCs w:val="38"/>
          <w:spacing w:val="15"/>
        </w:rPr>
        <w:t>——室内冷却：在冷藏间对整齐堆放的装有产品的集装箱预冷。有些产品可同时采用水淋或水喷</w:t>
      </w:r>
      <w:r>
        <w:rPr>
          <w:rFonts w:ascii="SimSun" w:hAnsi="SimSun" w:eastAsia="SimSun" w:cs="SimSun"/>
          <w:sz w:val="38"/>
          <w:szCs w:val="38"/>
          <w:spacing w:val="8"/>
        </w:rPr>
        <w:t xml:space="preserve"> </w:t>
      </w:r>
      <w:r>
        <w:rPr>
          <w:rFonts w:ascii="SimSun" w:hAnsi="SimSun" w:eastAsia="SimSun" w:cs="SimSun"/>
          <w:sz w:val="38"/>
          <w:szCs w:val="38"/>
          <w:spacing w:val="-2"/>
        </w:rPr>
        <w:t>的方式；</w:t>
      </w:r>
    </w:p>
    <w:p>
      <w:pPr>
        <w:ind w:left="806"/>
        <w:spacing w:before="34" w:line="220" w:lineRule="auto"/>
        <w:rPr>
          <w:rFonts w:ascii="SimSun" w:hAnsi="SimSun" w:eastAsia="SimSun" w:cs="SimSun"/>
          <w:sz w:val="38"/>
          <w:szCs w:val="38"/>
        </w:rPr>
      </w:pPr>
      <w:r>
        <w:rPr>
          <w:rFonts w:ascii="SimSun" w:hAnsi="SimSun" w:eastAsia="SimSun" w:cs="SimSun"/>
          <w:sz w:val="38"/>
          <w:szCs w:val="38"/>
          <w:spacing w:val="15"/>
        </w:rPr>
        <w:t>——强压空气或湿压冷却：在冷藏间抽去整齐堆放的装有产品的集装箱之间的空气。有些产品采</w:t>
      </w:r>
    </w:p>
    <w:p>
      <w:pPr>
        <w:ind w:left="1619"/>
        <w:spacing w:before="195" w:line="222" w:lineRule="auto"/>
        <w:rPr>
          <w:rFonts w:ascii="SimSun" w:hAnsi="SimSun" w:eastAsia="SimSun" w:cs="SimSun"/>
          <w:sz w:val="38"/>
          <w:szCs w:val="38"/>
        </w:rPr>
      </w:pPr>
      <w:r>
        <w:rPr>
          <w:rFonts w:ascii="SimSun" w:hAnsi="SimSun" w:eastAsia="SimSun" w:cs="SimSun"/>
          <w:sz w:val="38"/>
          <w:szCs w:val="38"/>
          <w:spacing w:val="3"/>
        </w:rPr>
        <w:t>用湿压；</w:t>
      </w:r>
    </w:p>
    <w:p>
      <w:pPr>
        <w:ind w:left="806"/>
        <w:spacing w:before="163" w:line="220" w:lineRule="auto"/>
        <w:rPr>
          <w:rFonts w:ascii="SimSun" w:hAnsi="SimSun" w:eastAsia="SimSun" w:cs="SimSun"/>
          <w:sz w:val="38"/>
          <w:szCs w:val="38"/>
        </w:rPr>
      </w:pPr>
      <w:r>
        <w:rPr>
          <w:rFonts w:ascii="SimSun" w:hAnsi="SimSun" w:eastAsia="SimSun" w:cs="SimSun"/>
          <w:sz w:val="38"/>
          <w:szCs w:val="38"/>
          <w:spacing w:val="1"/>
        </w:rPr>
        <w:t>——水冷却：用大量冰水冲刷散装箱、大口箱或集装</w:t>
      </w:r>
      <w:r>
        <w:rPr>
          <w:rFonts w:ascii="SimSun" w:hAnsi="SimSun" w:eastAsia="SimSun" w:cs="SimSun"/>
          <w:sz w:val="38"/>
          <w:szCs w:val="38"/>
        </w:rPr>
        <w:t>箱中的产品；</w:t>
      </w:r>
    </w:p>
    <w:p>
      <w:pPr>
        <w:ind w:left="806"/>
        <w:spacing w:before="184" w:line="220" w:lineRule="auto"/>
        <w:rPr>
          <w:rFonts w:ascii="SimSun" w:hAnsi="SimSun" w:eastAsia="SimSun" w:cs="SimSun"/>
          <w:sz w:val="38"/>
          <w:szCs w:val="38"/>
        </w:rPr>
      </w:pPr>
      <w:r>
        <w:rPr>
          <w:rFonts w:ascii="SimSun" w:hAnsi="SimSun" w:eastAsia="SimSun" w:cs="SimSun"/>
          <w:sz w:val="38"/>
          <w:szCs w:val="38"/>
          <w:spacing w:val="4"/>
        </w:rPr>
        <w:t>——真空冷却：通过抽真空除去集装箱中产品的田间热；</w:t>
      </w:r>
    </w:p>
    <w:p>
      <w:pPr>
        <w:ind w:left="806"/>
        <w:spacing w:before="205" w:line="220" w:lineRule="auto"/>
        <w:rPr>
          <w:rFonts w:ascii="SimSun" w:hAnsi="SimSun" w:eastAsia="SimSun" w:cs="SimSun"/>
          <w:sz w:val="38"/>
          <w:szCs w:val="38"/>
        </w:rPr>
      </w:pPr>
      <w:r>
        <w:rPr>
          <w:rFonts w:ascii="SimSun" w:hAnsi="SimSun" w:eastAsia="SimSun" w:cs="SimSun"/>
          <w:sz w:val="38"/>
          <w:szCs w:val="38"/>
          <w:spacing w:val="3"/>
        </w:rPr>
        <w:t>——真空水冷却：在真空冷却前或冷却中增加集装箱中产品的湿度，加快消除田间热；</w:t>
      </w:r>
    </w:p>
    <w:p>
      <w:pPr>
        <w:ind w:left="806"/>
        <w:spacing w:before="177" w:line="220" w:lineRule="auto"/>
        <w:rPr>
          <w:rFonts w:ascii="SimSun" w:hAnsi="SimSun" w:eastAsia="SimSun" w:cs="SimSun"/>
          <w:sz w:val="38"/>
          <w:szCs w:val="38"/>
        </w:rPr>
      </w:pPr>
      <w:r>
        <w:rPr>
          <w:rFonts w:ascii="SimSun" w:hAnsi="SimSun" w:eastAsia="SimSun" w:cs="SimSun"/>
          <w:sz w:val="38"/>
          <w:szCs w:val="38"/>
          <w:spacing w:val="2"/>
        </w:rPr>
        <w:t>——包装冰冻冷却：在集装箱中放半融的雪或碎冰块，可用于散装容器。</w:t>
      </w:r>
    </w:p>
    <w:p>
      <w:pPr>
        <w:spacing w:before="187" w:line="220" w:lineRule="auto"/>
        <w:rPr>
          <w:rFonts w:ascii="SimSun" w:hAnsi="SimSun" w:eastAsia="SimSun" w:cs="SimSun"/>
          <w:sz w:val="38"/>
          <w:szCs w:val="38"/>
        </w:rPr>
      </w:pPr>
      <w:r>
        <w:rPr>
          <w:rFonts w:ascii="SimSun" w:hAnsi="SimSun" w:eastAsia="SimSun" w:cs="SimSun"/>
          <w:sz w:val="38"/>
          <w:szCs w:val="38"/>
          <w:spacing w:val="7"/>
        </w:rPr>
        <w:t>4.5  预冷措施的选择应考虑以下因素：</w:t>
      </w:r>
    </w:p>
    <w:p>
      <w:pPr>
        <w:ind w:left="806"/>
        <w:spacing w:before="215" w:line="220" w:lineRule="auto"/>
        <w:rPr>
          <w:rFonts w:ascii="SimSun" w:hAnsi="SimSun" w:eastAsia="SimSun" w:cs="SimSun"/>
          <w:sz w:val="38"/>
          <w:szCs w:val="38"/>
        </w:rPr>
      </w:pPr>
      <w:r>
        <w:rPr>
          <w:rFonts w:ascii="SimSun" w:hAnsi="SimSun" w:eastAsia="SimSun" w:cs="SimSun"/>
          <w:sz w:val="38"/>
          <w:szCs w:val="38"/>
          <w:spacing w:val="2"/>
        </w:rPr>
        <w:t>——水果、蔬菜收获和预冷之间的时间间隔；</w:t>
      </w:r>
    </w:p>
    <w:p>
      <w:pPr>
        <w:ind w:left="806"/>
        <w:spacing w:before="184" w:line="220" w:lineRule="auto"/>
        <w:rPr>
          <w:rFonts w:ascii="SimSun" w:hAnsi="SimSun" w:eastAsia="SimSun" w:cs="SimSun"/>
          <w:sz w:val="38"/>
          <w:szCs w:val="38"/>
        </w:rPr>
      </w:pPr>
      <w:r>
        <w:rPr>
          <w:rFonts w:ascii="SimSun" w:hAnsi="SimSun" w:eastAsia="SimSun" w:cs="SimSun"/>
          <w:sz w:val="38"/>
          <w:szCs w:val="38"/>
          <w:spacing w:val="2"/>
        </w:rPr>
        <w:t>——如果水果、蔬菜已包装完毕的包装类型；</w:t>
      </w:r>
    </w:p>
    <w:p>
      <w:pPr>
        <w:ind w:left="806"/>
        <w:spacing w:before="183" w:line="220" w:lineRule="auto"/>
        <w:rPr>
          <w:rFonts w:ascii="SimSun" w:hAnsi="SimSun" w:eastAsia="SimSun" w:cs="SimSun"/>
          <w:sz w:val="38"/>
          <w:szCs w:val="38"/>
        </w:rPr>
      </w:pPr>
      <w:r>
        <w:rPr>
          <w:rFonts w:ascii="SimSun" w:hAnsi="SimSun" w:eastAsia="SimSun" w:cs="SimSun"/>
          <w:sz w:val="38"/>
          <w:szCs w:val="38"/>
          <w:spacing w:val="-4"/>
        </w:rPr>
        <w:t>——水果、蔬菜的最初温度；</w:t>
      </w:r>
    </w:p>
    <w:p>
      <w:pPr>
        <w:ind w:left="806"/>
        <w:spacing w:before="225" w:line="221" w:lineRule="auto"/>
        <w:rPr>
          <w:rFonts w:ascii="SimSun" w:hAnsi="SimSun" w:eastAsia="SimSun" w:cs="SimSun"/>
          <w:sz w:val="35"/>
          <w:szCs w:val="35"/>
        </w:rPr>
      </w:pPr>
      <w:r>
        <w:rPr>
          <w:rFonts w:ascii="SimSun" w:hAnsi="SimSun" w:eastAsia="SimSun" w:cs="SimSun"/>
          <w:sz w:val="35"/>
          <w:szCs w:val="35"/>
          <w:spacing w:val="23"/>
        </w:rPr>
        <w:t>——用于预冷的冷空气、水、冰块的数量或流速；</w:t>
      </w:r>
    </w:p>
    <w:p>
      <w:pPr>
        <w:ind w:left="806"/>
        <w:spacing w:before="203" w:line="221" w:lineRule="auto"/>
        <w:rPr>
          <w:rFonts w:ascii="SimSun" w:hAnsi="SimSun" w:eastAsia="SimSun" w:cs="SimSun"/>
          <w:sz w:val="35"/>
          <w:szCs w:val="35"/>
        </w:rPr>
      </w:pPr>
      <w:r>
        <w:rPr>
          <w:rFonts w:ascii="SimSun" w:hAnsi="SimSun" w:eastAsia="SimSun" w:cs="SimSun"/>
          <w:sz w:val="35"/>
          <w:szCs w:val="35"/>
          <w:spacing w:val="29"/>
        </w:rPr>
        <w:t>——水果、蔬菜预冷后的最终温度；</w:t>
      </w:r>
    </w:p>
    <w:p>
      <w:pPr>
        <w:ind w:left="806"/>
        <w:spacing w:before="239" w:line="221" w:lineRule="auto"/>
        <w:rPr>
          <w:rFonts w:ascii="SimSun" w:hAnsi="SimSun" w:eastAsia="SimSun" w:cs="SimSun"/>
          <w:sz w:val="35"/>
          <w:szCs w:val="35"/>
        </w:rPr>
      </w:pPr>
      <w:r>
        <w:rPr>
          <w:rFonts w:ascii="SimSun" w:hAnsi="SimSun" w:eastAsia="SimSun" w:cs="SimSun"/>
          <w:sz w:val="35"/>
          <w:szCs w:val="35"/>
          <w:spacing w:val="25"/>
        </w:rPr>
        <w:t>———用于预冷的冷空气和水的卫生状况，减少可引起腐败的微生物</w:t>
      </w:r>
      <w:r>
        <w:rPr>
          <w:rFonts w:ascii="SimSun" w:hAnsi="SimSun" w:eastAsia="SimSun" w:cs="SimSun"/>
          <w:sz w:val="35"/>
          <w:szCs w:val="35"/>
          <w:spacing w:val="24"/>
        </w:rPr>
        <w:t>污染；</w:t>
      </w:r>
    </w:p>
    <w:p>
      <w:pPr>
        <w:ind w:left="806"/>
        <w:spacing w:before="210" w:line="220" w:lineRule="auto"/>
        <w:rPr>
          <w:rFonts w:ascii="SimSun" w:hAnsi="SimSun" w:eastAsia="SimSun" w:cs="SimSun"/>
          <w:sz w:val="35"/>
          <w:szCs w:val="35"/>
        </w:rPr>
      </w:pPr>
      <w:r>
        <w:rPr>
          <w:rFonts w:ascii="SimSun" w:hAnsi="SimSun" w:eastAsia="SimSun" w:cs="SimSun"/>
          <w:sz w:val="35"/>
          <w:szCs w:val="35"/>
          <w:spacing w:val="25"/>
        </w:rPr>
        <w:t>—-—预冷后的推荐温度的保持。</w:t>
      </w:r>
    </w:p>
    <w:p>
      <w:pPr>
        <w:ind w:right="173"/>
        <w:spacing w:before="211" w:line="263" w:lineRule="auto"/>
        <w:rPr>
          <w:rFonts w:ascii="SimSun" w:hAnsi="SimSun" w:eastAsia="SimSun" w:cs="SimSun"/>
          <w:sz w:val="38"/>
          <w:szCs w:val="38"/>
        </w:rPr>
      </w:pPr>
      <w:r>
        <w:rPr>
          <w:rFonts w:ascii="SimSun" w:hAnsi="SimSun" w:eastAsia="SimSun" w:cs="SimSun"/>
          <w:sz w:val="38"/>
          <w:szCs w:val="38"/>
          <w:spacing w:val="2"/>
        </w:rPr>
        <w:t>4.6  很多水果、蔬菜经田间包装或定点包装后预冷时，采用水和冰</w:t>
      </w:r>
      <w:r>
        <w:rPr>
          <w:rFonts w:ascii="SimSun" w:hAnsi="SimSun" w:eastAsia="SimSun" w:cs="SimSun"/>
          <w:sz w:val="38"/>
          <w:szCs w:val="38"/>
          <w:spacing w:val="1"/>
        </w:rPr>
        <w:t>预冷方式的水果、蔬菜，可使用绳子</w:t>
      </w:r>
      <w:r>
        <w:rPr>
          <w:rFonts w:ascii="SimSun" w:hAnsi="SimSun" w:eastAsia="SimSun" w:cs="SimSun"/>
          <w:sz w:val="38"/>
          <w:szCs w:val="38"/>
        </w:rPr>
        <w:t xml:space="preserve"> </w:t>
      </w:r>
      <w:r>
        <w:rPr>
          <w:rFonts w:ascii="SimSun" w:hAnsi="SimSun" w:eastAsia="SimSun" w:cs="SimSun"/>
          <w:sz w:val="38"/>
          <w:szCs w:val="38"/>
          <w:spacing w:val="13"/>
        </w:rPr>
        <w:t>捆绑或订装的木质柳条箱或涂蜡的纤维板纸盒包装。</w:t>
      </w:r>
    </w:p>
    <w:p>
      <w:pPr>
        <w:ind w:right="151"/>
        <w:spacing w:before="220" w:line="276" w:lineRule="auto"/>
        <w:rPr>
          <w:rFonts w:ascii="SimSun" w:hAnsi="SimSun" w:eastAsia="SimSun" w:cs="SimSun"/>
          <w:sz w:val="35"/>
          <w:szCs w:val="35"/>
        </w:rPr>
      </w:pPr>
      <w:r>
        <w:rPr>
          <w:rFonts w:ascii="SimSun" w:hAnsi="SimSun" w:eastAsia="SimSun" w:cs="SimSun"/>
          <w:sz w:val="35"/>
          <w:szCs w:val="35"/>
          <w:spacing w:val="39"/>
        </w:rPr>
        <w:t>4.7  由于运输和存储过程中，通过包装或包装周围的空气流通</w:t>
      </w:r>
      <w:r>
        <w:rPr>
          <w:rFonts w:ascii="SimSun" w:hAnsi="SimSun" w:eastAsia="SimSun" w:cs="SimSun"/>
          <w:sz w:val="35"/>
          <w:szCs w:val="35"/>
          <w:spacing w:val="38"/>
        </w:rPr>
        <w:t>有限，应对包装在集装箱内的产品提前</w:t>
      </w:r>
      <w:r>
        <w:rPr>
          <w:rFonts w:ascii="SimSun" w:hAnsi="SimSun" w:eastAsia="SimSun" w:cs="SimSun"/>
          <w:sz w:val="35"/>
          <w:szCs w:val="35"/>
        </w:rPr>
        <w:t xml:space="preserve"> </w:t>
      </w:r>
      <w:r>
        <w:rPr>
          <w:rFonts w:ascii="SimSun" w:hAnsi="SimSun" w:eastAsia="SimSun" w:cs="SimSun"/>
          <w:sz w:val="35"/>
          <w:szCs w:val="35"/>
          <w:spacing w:val="37"/>
        </w:rPr>
        <w:t>预冷再用货盘装载。</w:t>
      </w:r>
    </w:p>
    <w:p>
      <w:pPr>
        <w:ind w:right="171"/>
        <w:spacing w:before="213" w:line="263" w:lineRule="auto"/>
        <w:rPr>
          <w:rFonts w:ascii="SimSun" w:hAnsi="SimSun" w:eastAsia="SimSun" w:cs="SimSun"/>
          <w:sz w:val="38"/>
          <w:szCs w:val="38"/>
        </w:rPr>
      </w:pPr>
      <w:r>
        <w:rPr>
          <w:rFonts w:ascii="SimSun" w:hAnsi="SimSun" w:eastAsia="SimSun" w:cs="SimSun"/>
          <w:sz w:val="38"/>
          <w:szCs w:val="38"/>
          <w:spacing w:val="2"/>
        </w:rPr>
        <w:t>4.8  不要在低于推荐的温度下预冷或贮藏，冻坏的水果、蔬菜在销售</w:t>
      </w:r>
      <w:r>
        <w:rPr>
          <w:rFonts w:ascii="SimSun" w:hAnsi="SimSun" w:eastAsia="SimSun" w:cs="SimSun"/>
          <w:sz w:val="38"/>
          <w:szCs w:val="38"/>
          <w:spacing w:val="1"/>
        </w:rPr>
        <w:t>时会显示出冻坏的迹象，如表面带</w:t>
      </w:r>
      <w:r>
        <w:rPr>
          <w:rFonts w:ascii="SimSun" w:hAnsi="SimSun" w:eastAsia="SimSun" w:cs="SimSun"/>
          <w:sz w:val="38"/>
          <w:szCs w:val="38"/>
        </w:rPr>
        <w:t xml:space="preserve"> </w:t>
      </w:r>
      <w:r>
        <w:rPr>
          <w:rFonts w:ascii="SimSun" w:hAnsi="SimSun" w:eastAsia="SimSun" w:cs="SimSun"/>
          <w:sz w:val="38"/>
          <w:szCs w:val="38"/>
          <w:spacing w:val="-20"/>
        </w:rPr>
        <w:t>有冻斑、易腐烂、软化、非正常色泽等。</w:t>
      </w:r>
    </w:p>
    <w:p>
      <w:pPr>
        <w:spacing w:before="177" w:line="220" w:lineRule="auto"/>
        <w:rPr>
          <w:rFonts w:ascii="SimSun" w:hAnsi="SimSun" w:eastAsia="SimSun" w:cs="SimSun"/>
          <w:sz w:val="38"/>
          <w:szCs w:val="38"/>
        </w:rPr>
      </w:pPr>
      <w:r>
        <w:rPr>
          <w:rFonts w:ascii="SimSun" w:hAnsi="SimSun" w:eastAsia="SimSun" w:cs="SimSun"/>
          <w:sz w:val="38"/>
          <w:szCs w:val="38"/>
          <w:spacing w:val="6"/>
        </w:rPr>
        <w:t>4.9  预冷设备和水应使用次氯酸盐溶液连续消毒，消除引起</w:t>
      </w:r>
      <w:r>
        <w:rPr>
          <w:rFonts w:ascii="SimSun" w:hAnsi="SimSun" w:eastAsia="SimSun" w:cs="SimSun"/>
          <w:sz w:val="38"/>
          <w:szCs w:val="38"/>
          <w:spacing w:val="5"/>
        </w:rPr>
        <w:t>产品腐烂的微生物。</w:t>
      </w:r>
    </w:p>
    <w:p>
      <w:pPr>
        <w:spacing w:before="181" w:line="220" w:lineRule="auto"/>
        <w:rPr>
          <w:rFonts w:ascii="SimSun" w:hAnsi="SimSun" w:eastAsia="SimSun" w:cs="SimSun"/>
          <w:sz w:val="38"/>
          <w:szCs w:val="38"/>
        </w:rPr>
      </w:pPr>
      <w:r>
        <w:rPr>
          <w:rFonts w:ascii="SimSun" w:hAnsi="SimSun" w:eastAsia="SimSun" w:cs="SimSun"/>
          <w:sz w:val="38"/>
          <w:szCs w:val="38"/>
          <w:spacing w:val="6"/>
        </w:rPr>
        <w:t>4.10  预冷后要采取措施防止产品温度上升，保持推荐</w:t>
      </w:r>
      <w:r>
        <w:rPr>
          <w:rFonts w:ascii="SimSun" w:hAnsi="SimSun" w:eastAsia="SimSun" w:cs="SimSun"/>
          <w:sz w:val="38"/>
          <w:szCs w:val="38"/>
          <w:spacing w:val="5"/>
        </w:rPr>
        <w:t>的温度和相对湿度。</w:t>
      </w:r>
    </w:p>
    <w:p>
      <w:pPr>
        <w:spacing w:line="220" w:lineRule="auto"/>
        <w:sectPr>
          <w:headerReference w:type="default" r:id="rId12"/>
          <w:footerReference w:type="default" r:id="rId13"/>
          <w:pgSz w:w="22438" w:h="31680"/>
          <w:pgMar w:top="3038" w:right="2397" w:bottom="2620" w:left="2496" w:header="2208" w:footer="1781" w:gutter="0"/>
        </w:sectPr>
        <w:rPr>
          <w:rFonts w:ascii="SimSun" w:hAnsi="SimSun" w:eastAsia="SimSun" w:cs="SimSun"/>
          <w:sz w:val="38"/>
          <w:szCs w:val="38"/>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spacing w:before="109" w:line="189" w:lineRule="auto"/>
        <w:rPr>
          <w:rFonts w:ascii="Times New Roman" w:hAnsi="Times New Roman" w:eastAsia="Times New Roman" w:cs="Times New Roman"/>
          <w:sz w:val="38"/>
          <w:szCs w:val="38"/>
        </w:rPr>
      </w:pPr>
      <w:bookmarkStart w:name="bookmark19" w:id="15"/>
      <w:bookmarkEnd w:id="15"/>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24"/>
        </w:rPr>
        <w:t xml:space="preserve">   </w:t>
      </w:r>
      <w:r>
        <w:rPr>
          <w:rFonts w:ascii="Times New Roman" w:hAnsi="Times New Roman" w:eastAsia="Times New Roman" w:cs="Times New Roman"/>
          <w:sz w:val="38"/>
          <w:szCs w:val="38"/>
          <w:b/>
          <w:bCs/>
          <w:spacing w:val="-1"/>
        </w:rPr>
        <w:t>33129—2016</w:t>
      </w: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5"/>
        <w:spacing w:before="123" w:line="222" w:lineRule="auto"/>
        <w:outlineLvl w:val="0"/>
        <w:rPr>
          <w:rFonts w:ascii="SimHei" w:hAnsi="SimHei" w:eastAsia="SimHei" w:cs="SimHei"/>
          <w:sz w:val="38"/>
          <w:szCs w:val="38"/>
        </w:rPr>
      </w:pPr>
      <w:bookmarkStart w:name="bookmark9" w:id="16"/>
      <w:bookmarkEnd w:id="16"/>
      <w:r>
        <w:rPr>
          <w:rFonts w:ascii="SimSun" w:hAnsi="SimSun" w:eastAsia="SimSun" w:cs="SimSun"/>
          <w:sz w:val="38"/>
          <w:szCs w:val="38"/>
          <w:b/>
          <w:bCs/>
        </w:rPr>
        <w:t>5</w:t>
      </w:r>
      <w:r>
        <w:rPr>
          <w:rFonts w:ascii="SimSun" w:hAnsi="SimSun" w:eastAsia="SimSun" w:cs="SimSun"/>
          <w:sz w:val="38"/>
          <w:szCs w:val="38"/>
          <w:spacing w:val="26"/>
        </w:rPr>
        <w:t xml:space="preserve">  </w:t>
      </w:r>
      <w:r>
        <w:rPr>
          <w:rFonts w:ascii="SimHei" w:hAnsi="SimHei" w:eastAsia="SimHei" w:cs="SimHei"/>
          <w:sz w:val="38"/>
          <w:szCs w:val="38"/>
          <w:b/>
          <w:bCs/>
        </w:rPr>
        <w:t>冷链运输</w:t>
      </w:r>
    </w:p>
    <w:p>
      <w:pPr>
        <w:pStyle w:val="BodyText"/>
        <w:spacing w:line="270" w:lineRule="auto"/>
        <w:rPr/>
      </w:pPr>
      <w:r/>
    </w:p>
    <w:p>
      <w:pPr>
        <w:pStyle w:val="BodyText"/>
        <w:spacing w:line="271" w:lineRule="auto"/>
        <w:rPr/>
      </w:pPr>
      <w:r/>
    </w:p>
    <w:p>
      <w:pPr>
        <w:ind w:left="4"/>
        <w:spacing w:before="123" w:line="220" w:lineRule="auto"/>
        <w:outlineLvl w:val="1"/>
        <w:rPr>
          <w:rFonts w:ascii="SimSun" w:hAnsi="SimSun" w:eastAsia="SimSun" w:cs="SimSun"/>
          <w:sz w:val="38"/>
          <w:szCs w:val="38"/>
        </w:rPr>
      </w:pPr>
      <w:bookmarkStart w:name="bookmark10" w:id="17"/>
      <w:bookmarkEnd w:id="17"/>
      <w:r>
        <w:rPr>
          <w:rFonts w:ascii="SimSun" w:hAnsi="SimSun" w:eastAsia="SimSun" w:cs="SimSun"/>
          <w:sz w:val="38"/>
          <w:szCs w:val="38"/>
          <w:b/>
          <w:bCs/>
          <w:spacing w:val="-11"/>
        </w:rPr>
        <w:t>5.1</w:t>
      </w:r>
      <w:r>
        <w:rPr>
          <w:rFonts w:ascii="SimSun" w:hAnsi="SimSun" w:eastAsia="SimSun" w:cs="SimSun"/>
          <w:sz w:val="38"/>
          <w:szCs w:val="38"/>
          <w:spacing w:val="26"/>
        </w:rPr>
        <w:t xml:space="preserve">  </w:t>
      </w:r>
      <w:r>
        <w:rPr>
          <w:rFonts w:ascii="SimSun" w:hAnsi="SimSun" w:eastAsia="SimSun" w:cs="SimSun"/>
          <w:sz w:val="38"/>
          <w:szCs w:val="38"/>
          <w:b/>
          <w:bCs/>
          <w:spacing w:val="-11"/>
        </w:rPr>
        <w:t>运输装备</w:t>
      </w:r>
    </w:p>
    <w:p>
      <w:pPr>
        <w:pStyle w:val="BodyText"/>
        <w:spacing w:line="349" w:lineRule="auto"/>
        <w:rPr/>
      </w:pPr>
      <w:r/>
    </w:p>
    <w:p>
      <w:pPr>
        <w:spacing w:before="117" w:line="223" w:lineRule="auto"/>
        <w:rPr>
          <w:rFonts w:ascii="SimSun" w:hAnsi="SimSun" w:eastAsia="SimSun" w:cs="SimSun"/>
          <w:sz w:val="36"/>
          <w:szCs w:val="36"/>
        </w:rPr>
      </w:pPr>
      <w:r>
        <w:rPr>
          <w:rFonts w:ascii="SimSun" w:hAnsi="SimSun" w:eastAsia="SimSun" w:cs="SimSun"/>
          <w:sz w:val="36"/>
          <w:szCs w:val="36"/>
          <w:spacing w:val="21"/>
        </w:rPr>
        <w:t>5.1.1  选择运输装备时应考虑的主要因素包括：</w:t>
      </w:r>
    </w:p>
    <w:p>
      <w:pPr>
        <w:ind w:left="806"/>
        <w:spacing w:before="219" w:line="223" w:lineRule="auto"/>
        <w:rPr>
          <w:rFonts w:ascii="SimSun" w:hAnsi="SimSun" w:eastAsia="SimSun" w:cs="SimSun"/>
          <w:sz w:val="36"/>
          <w:szCs w:val="36"/>
        </w:rPr>
      </w:pPr>
      <w:r>
        <w:rPr>
          <w:rFonts w:ascii="SimSun" w:hAnsi="SimSun" w:eastAsia="SimSun" w:cs="SimSun"/>
          <w:sz w:val="36"/>
          <w:szCs w:val="36"/>
          <w:spacing w:val="19"/>
        </w:rPr>
        <w:t>—</w:t>
      </w:r>
      <w:r>
        <w:rPr>
          <w:rFonts w:ascii="SimSun" w:hAnsi="SimSun" w:eastAsia="SimSun" w:cs="SimSun"/>
          <w:sz w:val="36"/>
          <w:szCs w:val="36"/>
          <w:spacing w:val="-128"/>
        </w:rPr>
        <w:t xml:space="preserve"> </w:t>
      </w:r>
      <w:r>
        <w:rPr>
          <w:rFonts w:ascii="SimSun" w:hAnsi="SimSun" w:eastAsia="SimSun" w:cs="SimSun"/>
          <w:sz w:val="36"/>
          <w:szCs w:val="36"/>
          <w:spacing w:val="19"/>
        </w:rPr>
        <w:t>—</w:t>
      </w:r>
      <w:r>
        <w:rPr>
          <w:rFonts w:ascii="SimSun" w:hAnsi="SimSun" w:eastAsia="SimSun" w:cs="SimSun"/>
          <w:sz w:val="36"/>
          <w:szCs w:val="36"/>
          <w:spacing w:val="-127"/>
        </w:rPr>
        <w:t xml:space="preserve"> </w:t>
      </w:r>
      <w:r>
        <w:rPr>
          <w:rFonts w:ascii="SimSun" w:hAnsi="SimSun" w:eastAsia="SimSun" w:cs="SimSun"/>
          <w:sz w:val="36"/>
          <w:szCs w:val="36"/>
          <w:spacing w:val="19"/>
        </w:rPr>
        <w:t>运输的目的地；</w:t>
      </w:r>
    </w:p>
    <w:p>
      <w:pPr>
        <w:ind w:left="806"/>
        <w:spacing w:before="169" w:line="222" w:lineRule="auto"/>
        <w:rPr>
          <w:rFonts w:ascii="SimSun" w:hAnsi="SimSun" w:eastAsia="SimSun" w:cs="SimSun"/>
          <w:sz w:val="36"/>
          <w:szCs w:val="36"/>
        </w:rPr>
      </w:pPr>
      <w:r>
        <w:rPr>
          <w:rFonts w:ascii="SimSun" w:hAnsi="SimSun" w:eastAsia="SimSun" w:cs="SimSun"/>
          <w:sz w:val="36"/>
          <w:szCs w:val="36"/>
          <w:spacing w:val="11"/>
        </w:rPr>
        <w:t>—</w:t>
      </w:r>
      <w:r>
        <w:rPr>
          <w:rFonts w:ascii="SimSun" w:hAnsi="SimSun" w:eastAsia="SimSun" w:cs="SimSun"/>
          <w:sz w:val="36"/>
          <w:szCs w:val="36"/>
          <w:spacing w:val="-127"/>
        </w:rPr>
        <w:t xml:space="preserve"> </w:t>
      </w:r>
      <w:r>
        <w:rPr>
          <w:rFonts w:ascii="SimSun" w:hAnsi="SimSun" w:eastAsia="SimSun" w:cs="SimSun"/>
          <w:sz w:val="36"/>
          <w:szCs w:val="36"/>
          <w:spacing w:val="11"/>
        </w:rPr>
        <w:t>—</w:t>
      </w:r>
      <w:r>
        <w:rPr>
          <w:rFonts w:ascii="SimSun" w:hAnsi="SimSun" w:eastAsia="SimSun" w:cs="SimSun"/>
          <w:sz w:val="36"/>
          <w:szCs w:val="36"/>
          <w:spacing w:val="-127"/>
        </w:rPr>
        <w:t xml:space="preserve"> </w:t>
      </w:r>
      <w:r>
        <w:rPr>
          <w:rFonts w:ascii="SimSun" w:hAnsi="SimSun" w:eastAsia="SimSun" w:cs="SimSun"/>
          <w:sz w:val="36"/>
          <w:szCs w:val="36"/>
          <w:spacing w:val="11"/>
        </w:rPr>
        <w:t>产品价值；</w:t>
      </w:r>
    </w:p>
    <w:p>
      <w:pPr>
        <w:ind w:left="806"/>
        <w:spacing w:before="179" w:line="223" w:lineRule="auto"/>
        <w:rPr>
          <w:rFonts w:ascii="SimSun" w:hAnsi="SimSun" w:eastAsia="SimSun" w:cs="SimSun"/>
          <w:sz w:val="36"/>
          <w:szCs w:val="36"/>
        </w:rPr>
      </w:pPr>
      <w:r>
        <w:rPr>
          <w:rFonts w:ascii="SimSun" w:hAnsi="SimSun" w:eastAsia="SimSun" w:cs="SimSun"/>
          <w:sz w:val="36"/>
          <w:szCs w:val="36"/>
          <w:spacing w:val="19"/>
        </w:rPr>
        <w:t>—</w:t>
      </w:r>
      <w:r>
        <w:rPr>
          <w:rFonts w:ascii="SimSun" w:hAnsi="SimSun" w:eastAsia="SimSun" w:cs="SimSun"/>
          <w:sz w:val="36"/>
          <w:szCs w:val="36"/>
          <w:spacing w:val="-128"/>
        </w:rPr>
        <w:t xml:space="preserve"> </w:t>
      </w:r>
      <w:r>
        <w:rPr>
          <w:rFonts w:ascii="SimSun" w:hAnsi="SimSun" w:eastAsia="SimSun" w:cs="SimSun"/>
          <w:sz w:val="36"/>
          <w:szCs w:val="36"/>
          <w:spacing w:val="19"/>
        </w:rPr>
        <w:t>—</w:t>
      </w:r>
      <w:r>
        <w:rPr>
          <w:rFonts w:ascii="SimSun" w:hAnsi="SimSun" w:eastAsia="SimSun" w:cs="SimSun"/>
          <w:sz w:val="36"/>
          <w:szCs w:val="36"/>
          <w:spacing w:val="-131"/>
        </w:rPr>
        <w:t xml:space="preserve"> </w:t>
      </w:r>
      <w:r>
        <w:rPr>
          <w:rFonts w:ascii="SimSun" w:hAnsi="SimSun" w:eastAsia="SimSun" w:cs="SimSun"/>
          <w:sz w:val="36"/>
          <w:szCs w:val="36"/>
          <w:spacing w:val="19"/>
        </w:rPr>
        <w:t>产品易腐坏程度；</w:t>
      </w:r>
    </w:p>
    <w:p>
      <w:pPr>
        <w:ind w:left="806"/>
        <w:spacing w:before="174" w:line="223" w:lineRule="auto"/>
        <w:rPr>
          <w:rFonts w:ascii="SimSun" w:hAnsi="SimSun" w:eastAsia="SimSun" w:cs="SimSun"/>
          <w:sz w:val="36"/>
          <w:szCs w:val="36"/>
        </w:rPr>
      </w:pPr>
      <w:r>
        <w:rPr>
          <w:rFonts w:ascii="SimSun" w:hAnsi="SimSun" w:eastAsia="SimSun" w:cs="SimSun"/>
          <w:sz w:val="36"/>
          <w:szCs w:val="36"/>
          <w:spacing w:val="11"/>
        </w:rPr>
        <w:t>—</w:t>
      </w:r>
      <w:r>
        <w:rPr>
          <w:rFonts w:ascii="SimSun" w:hAnsi="SimSun" w:eastAsia="SimSun" w:cs="SimSun"/>
          <w:sz w:val="36"/>
          <w:szCs w:val="36"/>
          <w:spacing w:val="-127"/>
        </w:rPr>
        <w:t xml:space="preserve"> </w:t>
      </w:r>
      <w:r>
        <w:rPr>
          <w:rFonts w:ascii="SimSun" w:hAnsi="SimSun" w:eastAsia="SimSun" w:cs="SimSun"/>
          <w:sz w:val="36"/>
          <w:szCs w:val="36"/>
          <w:spacing w:val="11"/>
        </w:rPr>
        <w:t>—</w:t>
      </w:r>
      <w:r>
        <w:rPr>
          <w:rFonts w:ascii="SimSun" w:hAnsi="SimSun" w:eastAsia="SimSun" w:cs="SimSun"/>
          <w:sz w:val="36"/>
          <w:szCs w:val="36"/>
          <w:spacing w:val="-127"/>
        </w:rPr>
        <w:t xml:space="preserve"> </w:t>
      </w:r>
      <w:r>
        <w:rPr>
          <w:rFonts w:ascii="SimSun" w:hAnsi="SimSun" w:eastAsia="SimSun" w:cs="SimSun"/>
          <w:sz w:val="36"/>
          <w:szCs w:val="36"/>
          <w:spacing w:val="11"/>
        </w:rPr>
        <w:t>运输数量；</w:t>
      </w:r>
    </w:p>
    <w:p>
      <w:pPr>
        <w:ind w:left="806"/>
        <w:spacing w:before="220" w:line="223" w:lineRule="auto"/>
        <w:rPr>
          <w:rFonts w:ascii="SimSun" w:hAnsi="SimSun" w:eastAsia="SimSun" w:cs="SimSun"/>
          <w:sz w:val="36"/>
          <w:szCs w:val="36"/>
        </w:rPr>
      </w:pPr>
      <w:r>
        <w:rPr>
          <w:rFonts w:ascii="SimSun" w:hAnsi="SimSun" w:eastAsia="SimSun" w:cs="SimSun"/>
          <w:sz w:val="36"/>
          <w:szCs w:val="36"/>
          <w:spacing w:val="29"/>
        </w:rPr>
        <w:t>——推荐的贮藏温度和湿度；</w:t>
      </w:r>
    </w:p>
    <w:p>
      <w:pPr>
        <w:ind w:left="806"/>
        <w:spacing w:before="176" w:line="223" w:lineRule="auto"/>
        <w:rPr>
          <w:rFonts w:ascii="SimSun" w:hAnsi="SimSun" w:eastAsia="SimSun" w:cs="SimSun"/>
          <w:sz w:val="36"/>
          <w:szCs w:val="36"/>
        </w:rPr>
      </w:pPr>
      <w:r>
        <w:rPr>
          <w:rFonts w:ascii="SimSun" w:hAnsi="SimSun" w:eastAsia="SimSun" w:cs="SimSun"/>
          <w:sz w:val="36"/>
          <w:szCs w:val="36"/>
          <w:spacing w:val="30"/>
        </w:rPr>
        <w:t>——产地和目的地的室外温度条件；</w:t>
      </w:r>
    </w:p>
    <w:p>
      <w:pPr>
        <w:ind w:left="806"/>
        <w:spacing w:before="173" w:line="223" w:lineRule="auto"/>
        <w:rPr>
          <w:rFonts w:ascii="SimSun" w:hAnsi="SimSun" w:eastAsia="SimSun" w:cs="SimSun"/>
          <w:sz w:val="36"/>
          <w:szCs w:val="36"/>
        </w:rPr>
      </w:pPr>
      <w:r>
        <w:rPr>
          <w:rFonts w:ascii="SimSun" w:hAnsi="SimSun" w:eastAsia="SimSun" w:cs="SimSun"/>
          <w:sz w:val="36"/>
          <w:szCs w:val="36"/>
          <w:spacing w:val="-13"/>
        </w:rPr>
        <w:t>——-—陆运、海运和空运的运输时间；</w:t>
      </w:r>
    </w:p>
    <w:p>
      <w:pPr>
        <w:ind w:left="806"/>
        <w:spacing w:before="170" w:line="222" w:lineRule="auto"/>
        <w:rPr>
          <w:rFonts w:ascii="SimSun" w:hAnsi="SimSun" w:eastAsia="SimSun" w:cs="SimSun"/>
          <w:sz w:val="36"/>
          <w:szCs w:val="36"/>
        </w:rPr>
      </w:pPr>
      <w:r>
        <w:rPr>
          <w:rFonts w:ascii="SimSun" w:hAnsi="SimSun" w:eastAsia="SimSun" w:cs="SimSun"/>
          <w:sz w:val="36"/>
          <w:szCs w:val="36"/>
          <w:spacing w:val="20"/>
        </w:rPr>
        <w:t>——货运价格、运输服务的质量等。</w:t>
      </w:r>
    </w:p>
    <w:p>
      <w:pPr>
        <w:spacing w:before="150" w:line="213" w:lineRule="auto"/>
        <w:rPr>
          <w:rFonts w:ascii="SimSun" w:hAnsi="SimSun" w:eastAsia="SimSun" w:cs="SimSun"/>
          <w:sz w:val="38"/>
          <w:szCs w:val="38"/>
        </w:rPr>
      </w:pPr>
      <w:r>
        <w:rPr>
          <w:rFonts w:ascii="Times New Roman" w:hAnsi="Times New Roman" w:eastAsia="Times New Roman" w:cs="Times New Roman"/>
          <w:sz w:val="38"/>
          <w:szCs w:val="38"/>
          <w:spacing w:val="2"/>
        </w:rPr>
        <w:t>5.1.2     </w:t>
      </w:r>
      <w:r>
        <w:rPr>
          <w:rFonts w:ascii="SimSun" w:hAnsi="SimSun" w:eastAsia="SimSun" w:cs="SimSun"/>
          <w:sz w:val="38"/>
          <w:szCs w:val="38"/>
          <w:spacing w:val="2"/>
        </w:rPr>
        <w:t>保温车、冷藏车技术要求和条件应符合</w:t>
      </w:r>
      <w:r>
        <w:rPr>
          <w:rFonts w:ascii="SimSun" w:hAnsi="SimSun" w:eastAsia="SimSun" w:cs="SimSun"/>
          <w:sz w:val="38"/>
          <w:szCs w:val="38"/>
          <w:spacing w:val="-107"/>
        </w:rPr>
        <w:t xml:space="preserve"> </w:t>
      </w:r>
      <w:r>
        <w:rPr>
          <w:rFonts w:ascii="Times New Roman" w:hAnsi="Times New Roman" w:eastAsia="Times New Roman" w:cs="Times New Roman"/>
          <w:sz w:val="38"/>
          <w:szCs w:val="38"/>
        </w:rPr>
        <w:t>QC</w:t>
      </w:r>
      <w:r>
        <w:rPr>
          <w:rFonts w:ascii="Times New Roman" w:hAnsi="Times New Roman" w:eastAsia="Times New Roman" w:cs="Times New Roman"/>
          <w:sz w:val="38"/>
          <w:szCs w:val="38"/>
          <w:spacing w:val="2"/>
        </w:rPr>
        <w:t>/T    449 </w:t>
      </w:r>
      <w:r>
        <w:rPr>
          <w:rFonts w:ascii="SimSun" w:hAnsi="SimSun" w:eastAsia="SimSun" w:cs="SimSun"/>
          <w:sz w:val="38"/>
          <w:szCs w:val="38"/>
          <w:spacing w:val="2"/>
        </w:rPr>
        <w:t>的规定。</w:t>
      </w:r>
    </w:p>
    <w:p>
      <w:pPr>
        <w:ind w:right="118"/>
        <w:spacing w:before="259" w:line="259" w:lineRule="auto"/>
        <w:rPr>
          <w:rFonts w:ascii="SimSun" w:hAnsi="SimSun" w:eastAsia="SimSun" w:cs="SimSun"/>
          <w:sz w:val="36"/>
          <w:szCs w:val="36"/>
        </w:rPr>
      </w:pPr>
      <w:r>
        <w:rPr>
          <w:rFonts w:ascii="SimSun" w:hAnsi="SimSun" w:eastAsia="SimSun" w:cs="SimSun"/>
          <w:sz w:val="36"/>
          <w:szCs w:val="36"/>
          <w:spacing w:val="29"/>
        </w:rPr>
        <w:t>5.1.3  冷藏运输装备和制冷设备不能用于除去已经包装在集装箱中新鲜水果和蔬菜的田间热，只是用</w:t>
      </w:r>
      <w:r>
        <w:rPr>
          <w:rFonts w:ascii="SimSun" w:hAnsi="SimSun" w:eastAsia="SimSun" w:cs="SimSun"/>
          <w:sz w:val="36"/>
          <w:szCs w:val="36"/>
          <w:spacing w:val="5"/>
        </w:rPr>
        <w:t xml:space="preserve"> </w:t>
      </w:r>
      <w:r>
        <w:rPr>
          <w:rFonts w:ascii="SimSun" w:hAnsi="SimSun" w:eastAsia="SimSun" w:cs="SimSun"/>
          <w:sz w:val="36"/>
          <w:szCs w:val="36"/>
          <w:spacing w:val="32"/>
        </w:rPr>
        <w:t>于维持经过预冷的水果和蔬菜的温度和相对湿</w:t>
      </w:r>
      <w:r>
        <w:rPr>
          <w:rFonts w:ascii="SimSun" w:hAnsi="SimSun" w:eastAsia="SimSun" w:cs="SimSun"/>
          <w:sz w:val="36"/>
          <w:szCs w:val="36"/>
          <w:spacing w:val="31"/>
        </w:rPr>
        <w:t>度。</w:t>
      </w:r>
    </w:p>
    <w:p>
      <w:pPr>
        <w:ind w:right="146"/>
        <w:spacing w:before="210" w:line="250" w:lineRule="auto"/>
        <w:rPr>
          <w:rFonts w:ascii="SimSun" w:hAnsi="SimSun" w:eastAsia="SimSun" w:cs="SimSun"/>
          <w:sz w:val="38"/>
          <w:szCs w:val="38"/>
        </w:rPr>
      </w:pPr>
      <w:r>
        <w:rPr>
          <w:rFonts w:ascii="SimSun" w:hAnsi="SimSun" w:eastAsia="SimSun" w:cs="SimSun"/>
          <w:sz w:val="38"/>
          <w:szCs w:val="38"/>
          <w:spacing w:val="2"/>
        </w:rPr>
        <w:t>5.1.4  在炎热或寒冷气候条件下进行长途运输时，运输装备应设计合理、结实，以抵抗恶劣的运输环境 </w:t>
      </w:r>
      <w:r>
        <w:rPr>
          <w:rFonts w:ascii="SimSun" w:hAnsi="SimSun" w:eastAsia="SimSun" w:cs="SimSun"/>
          <w:sz w:val="38"/>
          <w:szCs w:val="38"/>
          <w:spacing w:val="14"/>
        </w:rPr>
        <w:t>和保护产品。冷藏拖车和货运集装箱应具备以</w:t>
      </w:r>
      <w:r>
        <w:rPr>
          <w:rFonts w:ascii="SimSun" w:hAnsi="SimSun" w:eastAsia="SimSun" w:cs="SimSun"/>
          <w:sz w:val="38"/>
          <w:szCs w:val="38"/>
          <w:spacing w:val="13"/>
        </w:rPr>
        <w:t>下特点：</w:t>
      </w:r>
    </w:p>
    <w:p>
      <w:pPr>
        <w:ind w:left="806"/>
        <w:spacing w:before="200" w:line="223" w:lineRule="auto"/>
        <w:rPr>
          <w:rFonts w:ascii="SimSun" w:hAnsi="SimSun" w:eastAsia="SimSun" w:cs="SimSun"/>
          <w:sz w:val="36"/>
          <w:szCs w:val="36"/>
        </w:rPr>
      </w:pPr>
      <w:r>
        <w:rPr>
          <w:rFonts w:ascii="SimSun" w:hAnsi="SimSun" w:eastAsia="SimSun" w:cs="SimSun"/>
          <w:sz w:val="36"/>
          <w:szCs w:val="36"/>
          <w:spacing w:val="8"/>
        </w:rPr>
        <w:t>—-——在炎热的环境温度条件下，冷藏温度可达到2℃;</w:t>
      </w:r>
    </w:p>
    <w:p>
      <w:pPr>
        <w:ind w:left="806"/>
        <w:spacing w:before="185" w:line="223" w:lineRule="auto"/>
        <w:rPr>
          <w:rFonts w:ascii="SimSun" w:hAnsi="SimSun" w:eastAsia="SimSun" w:cs="SimSun"/>
          <w:sz w:val="36"/>
          <w:szCs w:val="36"/>
        </w:rPr>
      </w:pPr>
      <w:r>
        <w:rPr>
          <w:rFonts w:ascii="SimSun" w:hAnsi="SimSun" w:eastAsia="SimSun" w:cs="SimSun"/>
          <w:sz w:val="36"/>
          <w:szCs w:val="36"/>
          <w:spacing w:val="22"/>
        </w:rPr>
        <w:t>——拥有高性能、可持续工作的蒸发器吹风机，均衡产品温度和保持较高的相对湿度；</w:t>
      </w:r>
    </w:p>
    <w:p>
      <w:pPr>
        <w:ind w:left="806"/>
        <w:spacing w:before="173" w:line="223" w:lineRule="auto"/>
        <w:rPr>
          <w:rFonts w:ascii="SimSun" w:hAnsi="SimSun" w:eastAsia="SimSun" w:cs="SimSun"/>
          <w:sz w:val="36"/>
          <w:szCs w:val="36"/>
        </w:rPr>
      </w:pPr>
      <w:r>
        <w:rPr>
          <w:rFonts w:ascii="SimSun" w:hAnsi="SimSun" w:eastAsia="SimSun" w:cs="SimSun"/>
          <w:sz w:val="36"/>
          <w:szCs w:val="36"/>
          <w:spacing w:val="27"/>
        </w:rPr>
        <w:t>——在拖车的前端配备制冷隔板，以保证装货过程中车内的空气循环；</w:t>
      </w:r>
    </w:p>
    <w:p>
      <w:pPr>
        <w:ind w:left="806"/>
        <w:spacing w:before="174" w:line="223" w:lineRule="auto"/>
        <w:rPr>
          <w:rFonts w:ascii="SimSun" w:hAnsi="SimSun" w:eastAsia="SimSun" w:cs="SimSun"/>
          <w:sz w:val="36"/>
          <w:szCs w:val="36"/>
        </w:rPr>
      </w:pPr>
      <w:r>
        <w:rPr>
          <w:rFonts w:ascii="SimSun" w:hAnsi="SimSun" w:eastAsia="SimSun" w:cs="SimSun"/>
          <w:sz w:val="36"/>
          <w:szCs w:val="36"/>
          <w:spacing w:val="21"/>
        </w:rPr>
        <w:t>——后车门处配备垂直板，辅助空气流通；</w:t>
      </w:r>
    </w:p>
    <w:p>
      <w:pPr>
        <w:ind w:left="806"/>
        <w:spacing w:before="176" w:line="224" w:lineRule="auto"/>
        <w:rPr>
          <w:rFonts w:ascii="SimSun" w:hAnsi="SimSun" w:eastAsia="SimSun" w:cs="SimSun"/>
          <w:sz w:val="36"/>
          <w:szCs w:val="36"/>
        </w:rPr>
      </w:pPr>
      <w:r>
        <w:rPr>
          <w:rFonts w:ascii="SimSun" w:hAnsi="SimSun" w:eastAsia="SimSun" w:cs="SimSun"/>
          <w:sz w:val="36"/>
          <w:szCs w:val="36"/>
          <w:spacing w:val="21"/>
        </w:rPr>
        <w:t>——配备足够的隔热和制热设备，以备需要；</w:t>
      </w:r>
    </w:p>
    <w:p>
      <w:pPr>
        <w:ind w:left="806"/>
        <w:spacing w:before="211" w:line="220" w:lineRule="auto"/>
        <w:rPr>
          <w:rFonts w:ascii="SimSun" w:hAnsi="SimSun" w:eastAsia="SimSun" w:cs="SimSun"/>
          <w:sz w:val="38"/>
          <w:szCs w:val="38"/>
        </w:rPr>
      </w:pPr>
      <w:r>
        <w:rPr>
          <w:rFonts w:ascii="SimSun" w:hAnsi="SimSun" w:eastAsia="SimSun" w:cs="SimSun"/>
          <w:sz w:val="38"/>
          <w:szCs w:val="38"/>
          <w:spacing w:val="9"/>
        </w:rPr>
        <w:t>——地板凹槽深度应合理，以保证货物直接装在地板上时有足够的空气</w:t>
      </w:r>
      <w:r>
        <w:rPr>
          <w:rFonts w:ascii="SimSun" w:hAnsi="SimSun" w:eastAsia="SimSun" w:cs="SimSun"/>
          <w:sz w:val="38"/>
          <w:szCs w:val="38"/>
          <w:spacing w:val="8"/>
        </w:rPr>
        <w:t>流通截面；</w:t>
      </w:r>
    </w:p>
    <w:p>
      <w:pPr>
        <w:ind w:left="806"/>
        <w:spacing w:before="165" w:line="220" w:lineRule="auto"/>
        <w:rPr>
          <w:rFonts w:ascii="SimSun" w:hAnsi="SimSun" w:eastAsia="SimSun" w:cs="SimSun"/>
          <w:sz w:val="38"/>
          <w:szCs w:val="38"/>
        </w:rPr>
      </w:pPr>
      <w:r>
        <w:rPr>
          <w:rFonts w:ascii="SimSun" w:hAnsi="SimSun" w:eastAsia="SimSun" w:cs="SimSun"/>
          <w:sz w:val="38"/>
          <w:szCs w:val="38"/>
          <w:spacing w:val="9"/>
        </w:rPr>
        <w:t>—  配备具有空气温度感应装置的冷藏设备，以</w:t>
      </w:r>
      <w:r>
        <w:rPr>
          <w:rFonts w:ascii="SimSun" w:hAnsi="SimSun" w:eastAsia="SimSun" w:cs="SimSun"/>
          <w:sz w:val="38"/>
          <w:szCs w:val="38"/>
          <w:spacing w:val="8"/>
        </w:rPr>
        <w:t>减少冷却和冰冻对产品的损伤；</w:t>
      </w:r>
    </w:p>
    <w:p>
      <w:pPr>
        <w:ind w:left="806"/>
        <w:spacing w:before="160" w:line="220" w:lineRule="auto"/>
        <w:rPr>
          <w:rFonts w:ascii="SimSun" w:hAnsi="SimSun" w:eastAsia="SimSun" w:cs="SimSun"/>
          <w:sz w:val="38"/>
          <w:szCs w:val="38"/>
        </w:rPr>
      </w:pPr>
      <w:r>
        <w:rPr>
          <w:rFonts w:ascii="SimSun" w:hAnsi="SimSun" w:eastAsia="SimSun" w:cs="SimSun"/>
          <w:sz w:val="38"/>
          <w:szCs w:val="38"/>
          <w:spacing w:val="13"/>
        </w:rPr>
        <w:t>—-配备通风设备，预防乙烯和二氧化碳的积聚；</w:t>
      </w:r>
    </w:p>
    <w:p>
      <w:pPr>
        <w:ind w:left="806"/>
        <w:spacing w:before="148" w:line="220" w:lineRule="auto"/>
        <w:rPr>
          <w:rFonts w:ascii="SimSun" w:hAnsi="SimSun" w:eastAsia="SimSun" w:cs="SimSun"/>
          <w:sz w:val="38"/>
          <w:szCs w:val="38"/>
        </w:rPr>
      </w:pPr>
      <w:r>
        <w:rPr>
          <w:rFonts w:ascii="SimSun" w:hAnsi="SimSun" w:eastAsia="SimSun" w:cs="SimSun"/>
          <w:sz w:val="38"/>
          <w:szCs w:val="38"/>
          <w:spacing w:val="13"/>
        </w:rPr>
        <w:t>——采用气悬吊架减少对集装箱和里面的产品撞击和震动的次数；</w:t>
      </w:r>
    </w:p>
    <w:p>
      <w:pPr>
        <w:ind w:left="1626" w:right="135" w:hanging="820"/>
        <w:spacing w:before="206" w:line="310" w:lineRule="auto"/>
        <w:rPr>
          <w:rFonts w:ascii="SimSun" w:hAnsi="SimSun" w:eastAsia="SimSun" w:cs="SimSun"/>
          <w:sz w:val="36"/>
          <w:szCs w:val="36"/>
        </w:rPr>
      </w:pPr>
      <w:r>
        <w:rPr>
          <w:rFonts w:ascii="SimSun" w:hAnsi="SimSun" w:eastAsia="SimSun" w:cs="SimSun"/>
          <w:sz w:val="36"/>
          <w:szCs w:val="36"/>
          <w:spacing w:val="25"/>
        </w:rPr>
        <w:t>——集装箱气流循环方式是：冷空气从集装箱前部出发，空气流动从底部(接近地面)至后部，然后</w:t>
      </w:r>
      <w:r>
        <w:rPr>
          <w:rFonts w:ascii="SimSun" w:hAnsi="SimSun" w:eastAsia="SimSun" w:cs="SimSun"/>
          <w:sz w:val="36"/>
          <w:szCs w:val="36"/>
          <w:spacing w:val="14"/>
        </w:rPr>
        <w:t xml:space="preserve"> </w:t>
      </w:r>
      <w:r>
        <w:rPr>
          <w:rFonts w:ascii="SimSun" w:hAnsi="SimSun" w:eastAsia="SimSun" w:cs="SimSun"/>
          <w:sz w:val="36"/>
          <w:szCs w:val="36"/>
          <w:spacing w:val="24"/>
        </w:rPr>
        <w:t>到达集装箱上部。</w:t>
      </w:r>
    </w:p>
    <w:p>
      <w:pPr>
        <w:ind w:left="5"/>
        <w:spacing w:before="286" w:line="220" w:lineRule="auto"/>
        <w:outlineLvl w:val="1"/>
        <w:rPr>
          <w:rFonts w:ascii="SimSun" w:hAnsi="SimSun" w:eastAsia="SimSun" w:cs="SimSun"/>
          <w:sz w:val="38"/>
          <w:szCs w:val="38"/>
        </w:rPr>
      </w:pPr>
      <w:bookmarkStart w:name="bookmark11" w:id="18"/>
      <w:bookmarkEnd w:id="18"/>
      <w:r>
        <w:rPr>
          <w:rFonts w:ascii="SimSun" w:hAnsi="SimSun" w:eastAsia="SimSun" w:cs="SimSun"/>
          <w:sz w:val="38"/>
          <w:szCs w:val="38"/>
          <w:b/>
          <w:bCs/>
          <w:spacing w:val="-7"/>
        </w:rPr>
        <w:t>5.2</w:t>
      </w:r>
      <w:r>
        <w:rPr>
          <w:rFonts w:ascii="SimSun" w:hAnsi="SimSun" w:eastAsia="SimSun" w:cs="SimSun"/>
          <w:sz w:val="38"/>
          <w:szCs w:val="38"/>
          <w:spacing w:val="18"/>
        </w:rPr>
        <w:t xml:space="preserve">  </w:t>
      </w:r>
      <w:r>
        <w:rPr>
          <w:rFonts w:ascii="SimSun" w:hAnsi="SimSun" w:eastAsia="SimSun" w:cs="SimSun"/>
          <w:sz w:val="38"/>
          <w:szCs w:val="38"/>
          <w:b/>
          <w:bCs/>
          <w:spacing w:val="-7"/>
        </w:rPr>
        <w:t>运输方式</w:t>
      </w:r>
    </w:p>
    <w:p>
      <w:pPr>
        <w:pStyle w:val="BodyText"/>
        <w:spacing w:line="378" w:lineRule="auto"/>
        <w:rPr/>
      </w:pPr>
      <w:r/>
    </w:p>
    <w:p>
      <w:pPr>
        <w:ind w:right="116"/>
        <w:spacing w:before="118" w:line="266" w:lineRule="auto"/>
        <w:rPr>
          <w:rFonts w:ascii="SimSun" w:hAnsi="SimSun" w:eastAsia="SimSun" w:cs="SimSun"/>
          <w:sz w:val="36"/>
          <w:szCs w:val="36"/>
        </w:rPr>
      </w:pPr>
      <w:r>
        <w:rPr>
          <w:rFonts w:ascii="SimSun" w:hAnsi="SimSun" w:eastAsia="SimSun" w:cs="SimSun"/>
          <w:sz w:val="36"/>
          <w:szCs w:val="36"/>
          <w:spacing w:val="17"/>
        </w:rPr>
        <w:t>5.2.1  在条件允许的情况下，通常推荐采用冷藏拖车和货运集装箱运输大量的、运输和贮藏寿命为1周或</w:t>
      </w:r>
      <w:r>
        <w:rPr>
          <w:rFonts w:ascii="SimSun" w:hAnsi="SimSun" w:eastAsia="SimSun" w:cs="SimSun"/>
          <w:sz w:val="36"/>
          <w:szCs w:val="36"/>
          <w:spacing w:val="9"/>
        </w:rPr>
        <w:t xml:space="preserve"> </w:t>
      </w:r>
      <w:r>
        <w:rPr>
          <w:rFonts w:ascii="SimSun" w:hAnsi="SimSun" w:eastAsia="SimSun" w:cs="SimSun"/>
          <w:sz w:val="36"/>
          <w:szCs w:val="36"/>
          <w:spacing w:val="21"/>
        </w:rPr>
        <w:t>1周以上的水果、蔬菜。运输后，产品应保持足够的新鲜度。</w:t>
      </w:r>
    </w:p>
    <w:p>
      <w:pPr>
        <w:spacing w:before="184" w:line="222" w:lineRule="auto"/>
        <w:rPr>
          <w:rFonts w:ascii="SimSun" w:hAnsi="SimSun" w:eastAsia="SimSun" w:cs="SimSun"/>
          <w:sz w:val="36"/>
          <w:szCs w:val="36"/>
        </w:rPr>
      </w:pPr>
      <w:r>
        <w:rPr>
          <w:rFonts w:ascii="SimSun" w:hAnsi="SimSun" w:eastAsia="SimSun" w:cs="SimSun"/>
          <w:sz w:val="36"/>
          <w:szCs w:val="36"/>
          <w:spacing w:val="20"/>
        </w:rPr>
        <w:t>5.2.2  对于价值高和容易腐烂的产</w:t>
      </w:r>
      <w:r>
        <w:rPr>
          <w:rFonts w:ascii="SimSun" w:hAnsi="SimSun" w:eastAsia="SimSun" w:cs="SimSun"/>
          <w:sz w:val="36"/>
          <w:szCs w:val="36"/>
          <w:spacing w:val="19"/>
        </w:rPr>
        <w:t>品，可以考虑采取费用较高，但运输时间较短的空运方式。</w:t>
      </w:r>
    </w:p>
    <w:p>
      <w:pPr>
        <w:ind w:right="132"/>
        <w:spacing w:before="204" w:line="270" w:lineRule="auto"/>
        <w:rPr>
          <w:rFonts w:ascii="SimSun" w:hAnsi="SimSun" w:eastAsia="SimSun" w:cs="SimSun"/>
          <w:sz w:val="36"/>
          <w:szCs w:val="36"/>
        </w:rPr>
      </w:pPr>
      <w:r>
        <w:rPr>
          <w:rFonts w:ascii="SimSun" w:hAnsi="SimSun" w:eastAsia="SimSun" w:cs="SimSun"/>
          <w:sz w:val="36"/>
          <w:szCs w:val="36"/>
          <w:spacing w:val="13"/>
        </w:rPr>
        <w:t>5.2.3  利用拖车、集装箱、空运货物集装箱可提供取货、送货上门的服务。这样可以减少装卸、暴露、损 </w:t>
      </w:r>
      <w:r>
        <w:rPr>
          <w:rFonts w:ascii="SimSun" w:hAnsi="SimSun" w:eastAsia="SimSun" w:cs="SimSun"/>
          <w:sz w:val="36"/>
          <w:szCs w:val="36"/>
          <w:spacing w:val="30"/>
        </w:rPr>
        <w:t>坏和偷窃等对产品的损害。</w:t>
      </w:r>
    </w:p>
    <w:p>
      <w:pPr>
        <w:spacing w:before="171" w:line="286" w:lineRule="auto"/>
        <w:rPr>
          <w:rFonts w:ascii="SimSun" w:hAnsi="SimSun" w:eastAsia="SimSun" w:cs="SimSun"/>
          <w:sz w:val="36"/>
          <w:szCs w:val="36"/>
        </w:rPr>
      </w:pPr>
      <w:r>
        <w:rPr>
          <w:rFonts w:ascii="SimSun" w:hAnsi="SimSun" w:eastAsia="SimSun" w:cs="SimSun"/>
          <w:sz w:val="36"/>
          <w:szCs w:val="36"/>
          <w:spacing w:val="32"/>
        </w:rPr>
        <w:t>5.2.4  很多产品用非冷藏空运集装箱或空运货</w:t>
      </w:r>
      <w:r>
        <w:rPr>
          <w:rFonts w:ascii="SimSun" w:hAnsi="SimSun" w:eastAsia="SimSun" w:cs="SimSun"/>
          <w:sz w:val="36"/>
          <w:szCs w:val="36"/>
          <w:spacing w:val="31"/>
        </w:rPr>
        <w:t>物托盘方式运输。在这种情况下，当空运航班延误时，</w:t>
      </w:r>
      <w:r>
        <w:rPr>
          <w:rFonts w:ascii="SimSun" w:hAnsi="SimSun" w:eastAsia="SimSun" w:cs="SimSun"/>
          <w:sz w:val="36"/>
          <w:szCs w:val="36"/>
        </w:rPr>
        <w:t xml:space="preserve"> </w:t>
      </w:r>
      <w:r>
        <w:rPr>
          <w:rFonts w:ascii="SimSun" w:hAnsi="SimSun" w:eastAsia="SimSun" w:cs="SimSun"/>
          <w:sz w:val="36"/>
          <w:szCs w:val="36"/>
          <w:spacing w:val="35"/>
        </w:rPr>
        <w:t>就需要产品产地和目的地之间密切协调以保证产品质量。在可能的条件下，</w:t>
      </w:r>
      <w:r>
        <w:rPr>
          <w:rFonts w:ascii="SimSun" w:hAnsi="SimSun" w:eastAsia="SimSun" w:cs="SimSun"/>
          <w:sz w:val="36"/>
          <w:szCs w:val="36"/>
          <w:spacing w:val="34"/>
        </w:rPr>
        <w:t>应使用冷藏空运集装箱或</w:t>
      </w:r>
      <w:r>
        <w:rPr>
          <w:rFonts w:ascii="SimSun" w:hAnsi="SimSun" w:eastAsia="SimSun" w:cs="SimSun"/>
          <w:sz w:val="36"/>
          <w:szCs w:val="36"/>
        </w:rPr>
        <w:t xml:space="preserve">  </w:t>
      </w:r>
      <w:r>
        <w:rPr>
          <w:rFonts w:ascii="SimSun" w:hAnsi="SimSun" w:eastAsia="SimSun" w:cs="SimSun"/>
          <w:sz w:val="36"/>
          <w:szCs w:val="36"/>
          <w:spacing w:val="24"/>
        </w:rPr>
        <w:t>隔热毯。</w:t>
      </w:r>
    </w:p>
    <w:p>
      <w:pPr>
        <w:ind w:right="139" w:firstLine="4"/>
        <w:spacing w:before="213" w:line="266" w:lineRule="auto"/>
        <w:rPr>
          <w:rFonts w:ascii="SimSun" w:hAnsi="SimSun" w:eastAsia="SimSun" w:cs="SimSun"/>
          <w:sz w:val="36"/>
          <w:szCs w:val="36"/>
        </w:rPr>
      </w:pPr>
      <w:r>
        <w:rPr>
          <w:rFonts w:ascii="SimSun" w:hAnsi="SimSun" w:eastAsia="SimSun" w:cs="SimSun"/>
          <w:sz w:val="36"/>
          <w:szCs w:val="36"/>
          <w:b/>
          <w:bCs/>
          <w:spacing w:val="22"/>
        </w:rPr>
        <w:t>5.2.5</w:t>
      </w:r>
      <w:r>
        <w:rPr>
          <w:rFonts w:ascii="SimSun" w:hAnsi="SimSun" w:eastAsia="SimSun" w:cs="SimSun"/>
          <w:sz w:val="36"/>
          <w:szCs w:val="36"/>
          <w:spacing w:val="22"/>
        </w:rPr>
        <w:t xml:space="preserve">  遇到特殊季节，产品价格很高而供应量有限时，</w:t>
      </w:r>
      <w:r>
        <w:rPr>
          <w:rFonts w:ascii="SimSun" w:hAnsi="SimSun" w:eastAsia="SimSun" w:cs="SimSun"/>
          <w:sz w:val="36"/>
          <w:szCs w:val="36"/>
          <w:spacing w:val="133"/>
        </w:rPr>
        <w:t xml:space="preserve"> </w:t>
      </w:r>
      <w:r>
        <w:rPr>
          <w:rFonts w:ascii="SimSun" w:hAnsi="SimSun" w:eastAsia="SimSun" w:cs="SimSun"/>
          <w:sz w:val="36"/>
          <w:szCs w:val="36"/>
          <w:spacing w:val="22"/>
        </w:rPr>
        <w:t>一些可</w:t>
      </w:r>
      <w:r>
        <w:rPr>
          <w:rFonts w:ascii="SimSun" w:hAnsi="SimSun" w:eastAsia="SimSun" w:cs="SimSun"/>
          <w:sz w:val="36"/>
          <w:szCs w:val="36"/>
          <w:spacing w:val="21"/>
        </w:rPr>
        <w:t>以通过冷藏拖车和货运集装箱运输的产</w:t>
      </w:r>
      <w:r>
        <w:rPr>
          <w:rFonts w:ascii="SimSun" w:hAnsi="SimSun" w:eastAsia="SimSun" w:cs="SimSun"/>
          <w:sz w:val="36"/>
          <w:szCs w:val="36"/>
        </w:rPr>
        <w:t xml:space="preserve"> </w:t>
      </w:r>
      <w:r>
        <w:rPr>
          <w:rFonts w:ascii="SimSun" w:hAnsi="SimSun" w:eastAsia="SimSun" w:cs="SimSun"/>
          <w:sz w:val="36"/>
          <w:szCs w:val="36"/>
          <w:spacing w:val="27"/>
        </w:rPr>
        <w:t>品有时会通过空运方式运输，这时应精确地监测集装箱内的温度和相对湿度。</w:t>
      </w:r>
    </w:p>
    <w:p>
      <w:pPr>
        <w:spacing w:line="266" w:lineRule="auto"/>
        <w:sectPr>
          <w:headerReference w:type="default" r:id="rId10"/>
          <w:footerReference w:type="default" r:id="rId14"/>
          <w:pgSz w:w="22438" w:h="31680"/>
          <w:pgMar w:top="400" w:right="2404" w:bottom="2612" w:left="2496" w:header="0" w:footer="2376" w:gutter="0"/>
        </w:sectPr>
        <w:rPr>
          <w:rFonts w:ascii="SimSun" w:hAnsi="SimSun" w:eastAsia="SimSun" w:cs="SimSun"/>
          <w:sz w:val="36"/>
          <w:szCs w:val="36"/>
        </w:rPr>
      </w:pPr>
    </w:p>
    <w:p>
      <w:pPr>
        <w:pStyle w:val="BodyText"/>
        <w:spacing w:line="285" w:lineRule="auto"/>
        <w:rPr/>
      </w:pPr>
      <w:r/>
    </w:p>
    <w:p>
      <w:pPr>
        <w:pStyle w:val="BodyText"/>
        <w:spacing w:line="286" w:lineRule="auto"/>
        <w:rPr/>
      </w:pPr>
      <w:r/>
    </w:p>
    <w:p>
      <w:pPr>
        <w:ind w:left="4"/>
        <w:spacing w:before="123" w:line="220" w:lineRule="auto"/>
        <w:outlineLvl w:val="1"/>
        <w:rPr>
          <w:rFonts w:ascii="SimSun" w:hAnsi="SimSun" w:eastAsia="SimSun" w:cs="SimSun"/>
          <w:sz w:val="38"/>
          <w:szCs w:val="38"/>
        </w:rPr>
      </w:pPr>
      <w:bookmarkStart w:name="bookmark20" w:id="19"/>
      <w:bookmarkEnd w:id="19"/>
      <w:bookmarkStart w:name="bookmark12" w:id="20"/>
      <w:bookmarkEnd w:id="20"/>
      <w:r>
        <w:rPr>
          <w:rFonts w:ascii="SimSun" w:hAnsi="SimSun" w:eastAsia="SimSun" w:cs="SimSun"/>
          <w:sz w:val="38"/>
          <w:szCs w:val="38"/>
          <w:b/>
          <w:bCs/>
          <w:spacing w:val="-9"/>
        </w:rPr>
        <w:t>5.3</w:t>
      </w:r>
      <w:r>
        <w:rPr>
          <w:rFonts w:ascii="SimSun" w:hAnsi="SimSun" w:eastAsia="SimSun" w:cs="SimSun"/>
          <w:sz w:val="38"/>
          <w:szCs w:val="38"/>
          <w:spacing w:val="22"/>
        </w:rPr>
        <w:t xml:space="preserve">  </w:t>
      </w:r>
      <w:r>
        <w:rPr>
          <w:rFonts w:ascii="SimSun" w:hAnsi="SimSun" w:eastAsia="SimSun" w:cs="SimSun"/>
          <w:sz w:val="38"/>
          <w:szCs w:val="38"/>
          <w:b/>
          <w:bCs/>
          <w:spacing w:val="-9"/>
        </w:rPr>
        <w:t>运输装载</w:t>
      </w:r>
    </w:p>
    <w:p>
      <w:pPr>
        <w:pStyle w:val="BodyText"/>
        <w:spacing w:line="311" w:lineRule="auto"/>
        <w:rPr/>
      </w:pPr>
      <w:r/>
    </w:p>
    <w:p>
      <w:pPr>
        <w:ind w:left="4"/>
        <w:spacing w:before="124" w:line="222" w:lineRule="auto"/>
        <w:rPr>
          <w:rFonts w:ascii="SimHei" w:hAnsi="SimHei" w:eastAsia="SimHei" w:cs="SimHei"/>
          <w:sz w:val="38"/>
          <w:szCs w:val="38"/>
        </w:rPr>
      </w:pPr>
      <w:r>
        <w:rPr>
          <w:rFonts w:ascii="SimSun" w:hAnsi="SimSun" w:eastAsia="SimSun" w:cs="SimSun"/>
          <w:sz w:val="38"/>
          <w:szCs w:val="38"/>
          <w:b/>
          <w:bCs/>
          <w:spacing w:val="-15"/>
        </w:rPr>
        <w:t>5.3.1</w:t>
      </w:r>
      <w:r>
        <w:rPr>
          <w:rFonts w:ascii="SimSun" w:hAnsi="SimSun" w:eastAsia="SimSun" w:cs="SimSun"/>
          <w:sz w:val="38"/>
          <w:szCs w:val="38"/>
          <w:spacing w:val="37"/>
        </w:rPr>
        <w:t xml:space="preserve">  </w:t>
      </w:r>
      <w:r>
        <w:rPr>
          <w:rFonts w:ascii="SimHei" w:hAnsi="SimHei" w:eastAsia="SimHei" w:cs="SimHei"/>
          <w:sz w:val="38"/>
          <w:szCs w:val="38"/>
          <w:b/>
          <w:bCs/>
          <w:spacing w:val="-15"/>
        </w:rPr>
        <w:t>装货前检查</w:t>
      </w:r>
    </w:p>
    <w:p>
      <w:pPr>
        <w:pStyle w:val="BodyText"/>
        <w:spacing w:line="314" w:lineRule="auto"/>
        <w:rPr/>
      </w:pPr>
      <w:r/>
    </w:p>
    <w:p>
      <w:pPr>
        <w:ind w:left="4"/>
        <w:spacing w:before="124" w:line="220" w:lineRule="auto"/>
        <w:rPr>
          <w:rFonts w:ascii="SimSun" w:hAnsi="SimSun" w:eastAsia="SimSun" w:cs="SimSun"/>
          <w:sz w:val="38"/>
          <w:szCs w:val="38"/>
        </w:rPr>
      </w:pPr>
      <w:r>
        <w:rPr>
          <w:rFonts w:ascii="SimSun" w:hAnsi="SimSun" w:eastAsia="SimSun" w:cs="SimSun"/>
          <w:sz w:val="38"/>
          <w:szCs w:val="38"/>
          <w:b/>
          <w:bCs/>
          <w:spacing w:val="-2"/>
        </w:rPr>
        <w:t>5.3.1.1</w:t>
      </w:r>
      <w:r>
        <w:rPr>
          <w:rFonts w:ascii="SimSun" w:hAnsi="SimSun" w:eastAsia="SimSun" w:cs="SimSun"/>
          <w:sz w:val="38"/>
          <w:szCs w:val="38"/>
          <w:spacing w:val="-2"/>
        </w:rPr>
        <w:t xml:space="preserve">  检查运输装备的清洁情况、设备完好及维修状况，</w:t>
      </w:r>
      <w:r>
        <w:rPr>
          <w:rFonts w:ascii="SimSun" w:hAnsi="SimSun" w:eastAsia="SimSun" w:cs="SimSun"/>
          <w:sz w:val="38"/>
          <w:szCs w:val="38"/>
          <w:spacing w:val="-3"/>
        </w:rPr>
        <w:t>应满足所装载产品的需求。</w:t>
      </w:r>
    </w:p>
    <w:p>
      <w:pPr>
        <w:spacing w:before="169" w:line="220" w:lineRule="auto"/>
        <w:rPr>
          <w:rFonts w:ascii="SimSun" w:hAnsi="SimSun" w:eastAsia="SimSun" w:cs="SimSun"/>
          <w:sz w:val="38"/>
          <w:szCs w:val="38"/>
        </w:rPr>
      </w:pPr>
      <w:r>
        <w:rPr>
          <w:rFonts w:ascii="SimSun" w:hAnsi="SimSun" w:eastAsia="SimSun" w:cs="SimSun"/>
          <w:sz w:val="38"/>
          <w:szCs w:val="38"/>
          <w:spacing w:val="-6"/>
        </w:rPr>
        <w:t>5.3.1.2  检查运输装备的清洁情况，主</w:t>
      </w:r>
      <w:r>
        <w:rPr>
          <w:rFonts w:ascii="SimSun" w:hAnsi="SimSun" w:eastAsia="SimSun" w:cs="SimSun"/>
          <w:sz w:val="38"/>
          <w:szCs w:val="38"/>
          <w:spacing w:val="-7"/>
        </w:rPr>
        <w:t>要包括：</w:t>
      </w:r>
    </w:p>
    <w:p>
      <w:pPr>
        <w:ind w:left="806"/>
        <w:spacing w:before="173" w:line="222" w:lineRule="auto"/>
        <w:rPr>
          <w:rFonts w:ascii="SimSun" w:hAnsi="SimSun" w:eastAsia="SimSun" w:cs="SimSun"/>
          <w:sz w:val="34"/>
          <w:szCs w:val="34"/>
        </w:rPr>
      </w:pPr>
      <w:r>
        <w:rPr>
          <w:rFonts w:ascii="SimSun" w:hAnsi="SimSun" w:eastAsia="SimSun" w:cs="SimSun"/>
          <w:sz w:val="34"/>
          <w:szCs w:val="34"/>
          <w:spacing w:val="34"/>
        </w:rPr>
        <w:t>——货舱应清洁，定期清扫；</w:t>
      </w:r>
    </w:p>
    <w:p>
      <w:pPr>
        <w:ind w:left="806"/>
        <w:spacing w:before="150" w:line="220" w:lineRule="auto"/>
        <w:rPr>
          <w:rFonts w:ascii="SimSun" w:hAnsi="SimSun" w:eastAsia="SimSun" w:cs="SimSun"/>
          <w:sz w:val="38"/>
          <w:szCs w:val="38"/>
        </w:rPr>
      </w:pPr>
      <w:r>
        <w:rPr>
          <w:rFonts w:ascii="SimSun" w:hAnsi="SimSun" w:eastAsia="SimSun" w:cs="SimSun"/>
          <w:sz w:val="38"/>
          <w:szCs w:val="38"/>
          <w:spacing w:val="11"/>
        </w:rPr>
        <w:t>——没有前批货物的残留气味；</w:t>
      </w:r>
    </w:p>
    <w:p>
      <w:pPr>
        <w:ind w:left="806"/>
        <w:spacing w:before="177" w:line="223" w:lineRule="auto"/>
        <w:rPr>
          <w:rFonts w:ascii="SimSun" w:hAnsi="SimSun" w:eastAsia="SimSun" w:cs="SimSun"/>
          <w:sz w:val="34"/>
          <w:szCs w:val="34"/>
        </w:rPr>
      </w:pPr>
      <w:r>
        <w:rPr>
          <w:rFonts w:ascii="SimSun" w:hAnsi="SimSun" w:eastAsia="SimSun" w:cs="SimSun"/>
          <w:sz w:val="34"/>
          <w:szCs w:val="34"/>
          <w:spacing w:val="9"/>
        </w:rPr>
        <w:t>—-——没有有毒的化学残留物；</w:t>
      </w:r>
    </w:p>
    <w:p>
      <w:pPr>
        <w:ind w:left="806"/>
        <w:spacing w:before="150" w:line="220" w:lineRule="auto"/>
        <w:rPr>
          <w:rFonts w:ascii="SimSun" w:hAnsi="SimSun" w:eastAsia="SimSun" w:cs="SimSun"/>
          <w:sz w:val="38"/>
          <w:szCs w:val="38"/>
        </w:rPr>
      </w:pPr>
      <w:r>
        <w:rPr>
          <w:rFonts w:ascii="SimSun" w:hAnsi="SimSun" w:eastAsia="SimSun" w:cs="SimSun"/>
          <w:sz w:val="38"/>
          <w:szCs w:val="38"/>
          <w:spacing w:val="11"/>
        </w:rPr>
        <w:t>——装备上没有昆虫巢穴；</w:t>
      </w:r>
    </w:p>
    <w:p>
      <w:pPr>
        <w:ind w:left="806"/>
        <w:spacing w:before="141" w:line="220" w:lineRule="auto"/>
        <w:rPr>
          <w:rFonts w:ascii="SimSun" w:hAnsi="SimSun" w:eastAsia="SimSun" w:cs="SimSun"/>
          <w:sz w:val="38"/>
          <w:szCs w:val="38"/>
        </w:rPr>
      </w:pPr>
      <w:r>
        <w:rPr>
          <w:rFonts w:ascii="SimSun" w:hAnsi="SimSun" w:eastAsia="SimSun" w:cs="SimSun"/>
          <w:sz w:val="38"/>
          <w:szCs w:val="38"/>
          <w:spacing w:val="10"/>
        </w:rPr>
        <w:t>——没有腐烂农产品的残留物；</w:t>
      </w:r>
    </w:p>
    <w:p>
      <w:pPr>
        <w:ind w:left="806"/>
        <w:spacing w:before="160" w:line="220" w:lineRule="auto"/>
        <w:rPr>
          <w:rFonts w:ascii="SimSun" w:hAnsi="SimSun" w:eastAsia="SimSun" w:cs="SimSun"/>
          <w:sz w:val="38"/>
          <w:szCs w:val="38"/>
        </w:rPr>
      </w:pPr>
      <w:r>
        <w:rPr>
          <w:rFonts w:ascii="SimSun" w:hAnsi="SimSun" w:eastAsia="SimSun" w:cs="SimSun"/>
          <w:sz w:val="38"/>
          <w:szCs w:val="38"/>
          <w:spacing w:val="5"/>
        </w:rPr>
        <w:t>——没有阻塞地板上排水孔或气流槽的碎片、废弃物等。</w:t>
      </w:r>
    </w:p>
    <w:p>
      <w:pPr>
        <w:spacing w:before="198" w:line="223" w:lineRule="auto"/>
        <w:rPr>
          <w:rFonts w:ascii="SimSun" w:hAnsi="SimSun" w:eastAsia="SimSun" w:cs="SimSun"/>
          <w:sz w:val="34"/>
          <w:szCs w:val="34"/>
        </w:rPr>
      </w:pPr>
      <w:r>
        <w:rPr>
          <w:rFonts w:ascii="SimSun" w:hAnsi="SimSun" w:eastAsia="SimSun" w:cs="SimSun"/>
          <w:sz w:val="34"/>
          <w:szCs w:val="34"/>
          <w:spacing w:val="34"/>
        </w:rPr>
        <w:t>5.3.1.3</w:t>
      </w:r>
      <w:r>
        <w:rPr>
          <w:rFonts w:ascii="SimSun" w:hAnsi="SimSun" w:eastAsia="SimSun" w:cs="SimSun"/>
          <w:sz w:val="34"/>
          <w:szCs w:val="34"/>
          <w:spacing w:val="19"/>
        </w:rPr>
        <w:t xml:space="preserve">  </w:t>
      </w:r>
      <w:r>
        <w:rPr>
          <w:rFonts w:ascii="SimSun" w:hAnsi="SimSun" w:eastAsia="SimSun" w:cs="SimSun"/>
          <w:sz w:val="34"/>
          <w:szCs w:val="34"/>
          <w:spacing w:val="34"/>
        </w:rPr>
        <w:t>检查运输装备是否完备及维修状况是否良好，主要包括：</w:t>
      </w:r>
    </w:p>
    <w:p>
      <w:pPr>
        <w:ind w:left="806"/>
        <w:spacing w:before="177" w:line="223" w:lineRule="auto"/>
        <w:rPr>
          <w:rFonts w:ascii="SimSun" w:hAnsi="SimSun" w:eastAsia="SimSun" w:cs="SimSun"/>
          <w:sz w:val="34"/>
          <w:szCs w:val="34"/>
        </w:rPr>
      </w:pPr>
      <w:r>
        <w:rPr>
          <w:rFonts w:ascii="SimSun" w:hAnsi="SimSun" w:eastAsia="SimSun" w:cs="SimSun"/>
          <w:sz w:val="34"/>
          <w:szCs w:val="34"/>
          <w:spacing w:val="23"/>
        </w:rPr>
        <w:t>——门、壁、通风孔没有损坏，密封状况良好；</w:t>
      </w:r>
    </w:p>
    <w:p>
      <w:pPr>
        <w:ind w:left="806"/>
        <w:spacing w:before="176" w:line="223" w:lineRule="auto"/>
        <w:rPr>
          <w:rFonts w:ascii="SimSun" w:hAnsi="SimSun" w:eastAsia="SimSun" w:cs="SimSun"/>
          <w:sz w:val="34"/>
          <w:szCs w:val="34"/>
        </w:rPr>
      </w:pPr>
      <w:r>
        <w:rPr>
          <w:rFonts w:ascii="SimSun" w:hAnsi="SimSun" w:eastAsia="SimSun" w:cs="SimSun"/>
          <w:sz w:val="34"/>
          <w:szCs w:val="34"/>
          <w:spacing w:val="9"/>
        </w:rPr>
        <w:t>—--—外部的冷、热、湿气、灰尘和昆虫不能进入；</w:t>
      </w:r>
    </w:p>
    <w:p>
      <w:pPr>
        <w:ind w:left="806"/>
        <w:spacing w:before="190" w:line="220" w:lineRule="auto"/>
        <w:rPr>
          <w:rFonts w:ascii="SimSun" w:hAnsi="SimSun" w:eastAsia="SimSun" w:cs="SimSun"/>
          <w:sz w:val="38"/>
          <w:szCs w:val="38"/>
        </w:rPr>
      </w:pPr>
      <w:r>
        <w:rPr>
          <w:rFonts w:ascii="SimSun" w:hAnsi="SimSun" w:eastAsia="SimSun" w:cs="SimSun"/>
          <w:sz w:val="38"/>
          <w:szCs w:val="38"/>
        </w:rPr>
        <w:t>——制冷装置运行良好，及时校正，能够提供持续的</w:t>
      </w:r>
      <w:r>
        <w:rPr>
          <w:rFonts w:ascii="SimSun" w:hAnsi="SimSun" w:eastAsia="SimSun" w:cs="SimSun"/>
          <w:sz w:val="38"/>
          <w:szCs w:val="38"/>
          <w:spacing w:val="-1"/>
        </w:rPr>
        <w:t>空气流通，以保证产品温度一致；</w:t>
      </w:r>
    </w:p>
    <w:p>
      <w:pPr>
        <w:ind w:left="806"/>
        <w:spacing w:before="119" w:line="220" w:lineRule="auto"/>
        <w:rPr>
          <w:rFonts w:ascii="SimSun" w:hAnsi="SimSun" w:eastAsia="SimSun" w:cs="SimSun"/>
          <w:sz w:val="38"/>
          <w:szCs w:val="38"/>
        </w:rPr>
      </w:pPr>
      <w:r>
        <w:rPr>
          <w:rFonts w:ascii="SimSun" w:hAnsi="SimSun" w:eastAsia="SimSun" w:cs="SimSun"/>
          <w:sz w:val="38"/>
          <w:szCs w:val="38"/>
          <w:spacing w:val="11"/>
        </w:rPr>
        <w:t>——配备货物固定和支撑装置。</w:t>
      </w:r>
    </w:p>
    <w:p>
      <w:pPr>
        <w:spacing w:before="135" w:line="220" w:lineRule="auto"/>
        <w:rPr>
          <w:rFonts w:ascii="SimSun" w:hAnsi="SimSun" w:eastAsia="SimSun" w:cs="SimSun"/>
          <w:sz w:val="38"/>
          <w:szCs w:val="38"/>
        </w:rPr>
      </w:pPr>
      <w:r>
        <w:rPr>
          <w:rFonts w:ascii="SimSun" w:hAnsi="SimSun" w:eastAsia="SimSun" w:cs="SimSun"/>
          <w:sz w:val="38"/>
          <w:szCs w:val="38"/>
          <w:spacing w:val="-3"/>
        </w:rPr>
        <w:t>5.3.1.4  对于冷藏拖车和货运集装箱，除检查上述事项外，还应检查以下条件：</w:t>
      </w:r>
    </w:p>
    <w:p>
      <w:pPr>
        <w:ind w:left="806"/>
        <w:spacing w:before="155" w:line="220" w:lineRule="auto"/>
        <w:rPr>
          <w:rFonts w:ascii="SimSun" w:hAnsi="SimSun" w:eastAsia="SimSun" w:cs="SimSun"/>
          <w:sz w:val="38"/>
          <w:szCs w:val="38"/>
        </w:rPr>
      </w:pPr>
      <w:r>
        <w:rPr>
          <w:rFonts w:ascii="SimSun" w:hAnsi="SimSun" w:eastAsia="SimSun" w:cs="SimSun"/>
          <w:sz w:val="38"/>
          <w:szCs w:val="38"/>
          <w:spacing w:val="24"/>
        </w:rPr>
        <w:t>——在门关闭的情况下，货物装载区检查门垫圈应密闭不透光线</w:t>
      </w:r>
      <w:r>
        <w:rPr>
          <w:rFonts w:ascii="SimSun" w:hAnsi="SimSun" w:eastAsia="SimSun" w:cs="SimSun"/>
          <w:sz w:val="38"/>
          <w:szCs w:val="38"/>
          <w:spacing w:val="23"/>
        </w:rPr>
        <w:t>；也可使用烟雾器检查是否有</w:t>
      </w:r>
    </w:p>
    <w:p>
      <w:pPr>
        <w:ind w:left="1562"/>
        <w:spacing w:before="195" w:line="224" w:lineRule="auto"/>
        <w:rPr>
          <w:rFonts w:ascii="SimSun" w:hAnsi="SimSun" w:eastAsia="SimSun" w:cs="SimSun"/>
          <w:sz w:val="34"/>
          <w:szCs w:val="34"/>
        </w:rPr>
      </w:pPr>
      <w:r>
        <w:rPr>
          <w:rFonts w:ascii="SimSun" w:hAnsi="SimSun" w:eastAsia="SimSun" w:cs="SimSun"/>
          <w:sz w:val="34"/>
          <w:szCs w:val="34"/>
          <w:spacing w:val="29"/>
        </w:rPr>
        <w:t>裂缝</w:t>
      </w:r>
      <w:r>
        <w:rPr>
          <w:rFonts w:ascii="SimSun" w:hAnsi="SimSun" w:eastAsia="SimSun" w:cs="SimSun"/>
          <w:sz w:val="34"/>
          <w:szCs w:val="34"/>
          <w:spacing w:val="-82"/>
        </w:rPr>
        <w:t xml:space="preserve"> </w:t>
      </w:r>
      <w:r>
        <w:rPr>
          <w:rFonts w:ascii="SimSun" w:hAnsi="SimSun" w:eastAsia="SimSun" w:cs="SimSun"/>
          <w:sz w:val="34"/>
          <w:szCs w:val="34"/>
          <w:spacing w:val="29"/>
        </w:rPr>
        <w:t>；</w:t>
      </w:r>
    </w:p>
    <w:p>
      <w:pPr>
        <w:ind w:left="806"/>
        <w:spacing w:before="159" w:line="220" w:lineRule="auto"/>
        <w:rPr>
          <w:rFonts w:ascii="SimSun" w:hAnsi="SimSun" w:eastAsia="SimSun" w:cs="SimSun"/>
          <w:sz w:val="38"/>
          <w:szCs w:val="38"/>
        </w:rPr>
      </w:pPr>
      <w:r>
        <w:rPr>
          <w:rFonts w:ascii="SimSun" w:hAnsi="SimSun" w:eastAsia="SimSun" w:cs="SimSun"/>
          <w:sz w:val="38"/>
          <w:szCs w:val="38"/>
          <w:spacing w:val="-9"/>
        </w:rPr>
        <w:t>———当达到预计温度时，制冷装置应由高速到低速</w:t>
      </w:r>
      <w:r>
        <w:rPr>
          <w:rFonts w:ascii="SimSun" w:hAnsi="SimSun" w:eastAsia="SimSun" w:cs="SimSun"/>
          <w:sz w:val="38"/>
          <w:szCs w:val="38"/>
          <w:spacing w:val="-10"/>
        </w:rPr>
        <w:t>循环，然后回到高速；</w:t>
      </w:r>
    </w:p>
    <w:p>
      <w:pPr>
        <w:spacing w:before="155" w:line="220" w:lineRule="auto"/>
        <w:jc w:val="right"/>
        <w:rPr>
          <w:rFonts w:ascii="SimSun" w:hAnsi="SimSun" w:eastAsia="SimSun" w:cs="SimSun"/>
          <w:sz w:val="38"/>
          <w:szCs w:val="38"/>
        </w:rPr>
      </w:pPr>
      <w:r>
        <w:rPr>
          <w:rFonts w:ascii="SimSun" w:hAnsi="SimSun" w:eastAsia="SimSun" w:cs="SimSun"/>
          <w:sz w:val="38"/>
          <w:szCs w:val="38"/>
          <w:spacing w:val="9"/>
        </w:rPr>
        <w:t>——确定控制冷气释放温度的感应器的位置。如果测定制冷温度，自动调温器设置的</w:t>
      </w:r>
      <w:r>
        <w:rPr>
          <w:rFonts w:ascii="SimSun" w:hAnsi="SimSun" w:eastAsia="SimSun" w:cs="SimSun"/>
          <w:sz w:val="38"/>
          <w:szCs w:val="38"/>
          <w:spacing w:val="8"/>
        </w:rPr>
        <w:t>温度应稍高，</w:t>
      </w:r>
    </w:p>
    <w:p>
      <w:pPr>
        <w:ind w:left="806" w:right="9065" w:firstLine="834"/>
        <w:spacing w:before="128" w:line="290" w:lineRule="auto"/>
        <w:rPr>
          <w:rFonts w:ascii="SimSun" w:hAnsi="SimSun" w:eastAsia="SimSun" w:cs="SimSun"/>
          <w:sz w:val="38"/>
          <w:szCs w:val="38"/>
        </w:rPr>
      </w:pPr>
      <w:r>
        <w:rPr>
          <w:rFonts w:ascii="SimSun" w:hAnsi="SimSun" w:eastAsia="SimSun" w:cs="SimSun"/>
          <w:sz w:val="38"/>
          <w:szCs w:val="38"/>
          <w:spacing w:val="-1"/>
        </w:rPr>
        <w:t>以避免冷却和冰冻对水果、蔬菜的损伤；</w:t>
      </w:r>
      <w:r>
        <w:rPr>
          <w:rFonts w:ascii="SimSun" w:hAnsi="SimSun" w:eastAsia="SimSun" w:cs="SimSun"/>
          <w:sz w:val="38"/>
          <w:szCs w:val="38"/>
        </w:rPr>
        <w:t xml:space="preserve"> </w:t>
      </w:r>
      <w:r>
        <w:rPr>
          <w:rFonts w:ascii="SimSun" w:hAnsi="SimSun" w:eastAsia="SimSun" w:cs="SimSun"/>
          <w:sz w:val="38"/>
          <w:szCs w:val="38"/>
          <w:spacing w:val="12"/>
        </w:rPr>
        <w:t>——在拖车的前端配置制冷隔板；</w:t>
      </w:r>
    </w:p>
    <w:p>
      <w:pPr>
        <w:ind w:left="806"/>
        <w:spacing w:line="220" w:lineRule="auto"/>
        <w:rPr>
          <w:rFonts w:ascii="SimSun" w:hAnsi="SimSun" w:eastAsia="SimSun" w:cs="SimSun"/>
          <w:sz w:val="38"/>
          <w:szCs w:val="38"/>
        </w:rPr>
      </w:pPr>
      <w:r>
        <w:rPr>
          <w:rFonts w:ascii="SimSun" w:hAnsi="SimSun" w:eastAsia="SimSun" w:cs="SimSun"/>
          <w:sz w:val="38"/>
          <w:szCs w:val="38"/>
          <w:spacing w:val="5"/>
        </w:rPr>
        <w:t>——在极端寒冷气候条件下运输时，需要配备制热装置；</w:t>
      </w:r>
    </w:p>
    <w:p>
      <w:pPr>
        <w:ind w:left="806"/>
        <w:spacing w:before="141" w:line="220" w:lineRule="auto"/>
        <w:rPr>
          <w:rFonts w:ascii="SimSun" w:hAnsi="SimSun" w:eastAsia="SimSun" w:cs="SimSun"/>
          <w:sz w:val="38"/>
          <w:szCs w:val="38"/>
        </w:rPr>
      </w:pPr>
      <w:r>
        <w:rPr>
          <w:rFonts w:ascii="SimSun" w:hAnsi="SimSun" w:eastAsia="SimSun" w:cs="SimSun"/>
          <w:sz w:val="38"/>
          <w:szCs w:val="38"/>
          <w:spacing w:val="7"/>
        </w:rPr>
        <w:t>—--空气配置系统良好，装有斜置的纤维气流槽或顶置的金属气流槽。</w:t>
      </w:r>
    </w:p>
    <w:p>
      <w:pPr>
        <w:pStyle w:val="BodyText"/>
        <w:spacing w:line="313" w:lineRule="auto"/>
        <w:rPr/>
      </w:pPr>
      <w:r/>
    </w:p>
    <w:p>
      <w:pPr>
        <w:ind w:left="4"/>
        <w:spacing w:before="124" w:line="222" w:lineRule="auto"/>
        <w:rPr>
          <w:rFonts w:ascii="SimHei" w:hAnsi="SimHei" w:eastAsia="SimHei" w:cs="SimHei"/>
          <w:sz w:val="38"/>
          <w:szCs w:val="38"/>
        </w:rPr>
      </w:pPr>
      <w:r>
        <w:rPr>
          <w:rFonts w:ascii="SimSun" w:hAnsi="SimSun" w:eastAsia="SimSun" w:cs="SimSun"/>
          <w:sz w:val="38"/>
          <w:szCs w:val="38"/>
          <w:b/>
          <w:bCs/>
          <w:spacing w:val="-7"/>
        </w:rPr>
        <w:t>5.3.2</w:t>
      </w:r>
      <w:r>
        <w:rPr>
          <w:rFonts w:ascii="SimSun" w:hAnsi="SimSun" w:eastAsia="SimSun" w:cs="SimSun"/>
          <w:sz w:val="38"/>
          <w:szCs w:val="38"/>
          <w:spacing w:val="-7"/>
        </w:rPr>
        <w:t xml:space="preserve">  </w:t>
      </w:r>
      <w:r>
        <w:rPr>
          <w:rFonts w:ascii="SimHei" w:hAnsi="SimHei" w:eastAsia="SimHei" w:cs="SimHei"/>
          <w:sz w:val="38"/>
          <w:szCs w:val="38"/>
          <w:b/>
          <w:bCs/>
          <w:spacing w:val="-7"/>
        </w:rPr>
        <w:t>装货前处理</w:t>
      </w:r>
    </w:p>
    <w:p>
      <w:pPr>
        <w:pStyle w:val="BodyText"/>
        <w:spacing w:line="341" w:lineRule="auto"/>
        <w:rPr/>
      </w:pPr>
      <w:r/>
    </w:p>
    <w:p>
      <w:pPr>
        <w:ind w:left="77" w:right="116" w:hanging="73"/>
        <w:spacing w:before="124" w:line="272" w:lineRule="auto"/>
        <w:rPr>
          <w:rFonts w:ascii="SimSun" w:hAnsi="SimSun" w:eastAsia="SimSun" w:cs="SimSun"/>
          <w:sz w:val="34"/>
          <w:szCs w:val="34"/>
        </w:rPr>
      </w:pPr>
      <w:r>
        <w:rPr>
          <w:rFonts w:ascii="SimSun" w:hAnsi="SimSun" w:eastAsia="SimSun" w:cs="SimSun"/>
          <w:sz w:val="38"/>
          <w:szCs w:val="38"/>
          <w:b/>
          <w:bCs/>
          <w:spacing w:val="10"/>
        </w:rPr>
        <w:t>5.3.2.1</w:t>
      </w:r>
      <w:r>
        <w:rPr>
          <w:rFonts w:ascii="SimSun" w:hAnsi="SimSun" w:eastAsia="SimSun" w:cs="SimSun"/>
          <w:sz w:val="38"/>
          <w:szCs w:val="38"/>
          <w:spacing w:val="10"/>
        </w:rPr>
        <w:t xml:space="preserve">  需要冷链运输的产品在装货前应进行预冷。</w:t>
      </w:r>
      <w:r>
        <w:rPr>
          <w:rFonts w:ascii="SimSun" w:hAnsi="SimSun" w:eastAsia="SimSun" w:cs="SimSun"/>
          <w:sz w:val="38"/>
          <w:szCs w:val="38"/>
          <w:spacing w:val="9"/>
        </w:rPr>
        <w:t>用温度计测量产品温度，并记录在装货单上以备</w:t>
      </w:r>
      <w:r>
        <w:rPr>
          <w:rFonts w:ascii="SimSun" w:hAnsi="SimSun" w:eastAsia="SimSun" w:cs="SimSun"/>
          <w:sz w:val="38"/>
          <w:szCs w:val="38"/>
        </w:rPr>
        <w:t xml:space="preserve"> </w:t>
      </w:r>
      <w:r>
        <w:rPr>
          <w:rFonts w:ascii="SimSun" w:hAnsi="SimSun" w:eastAsia="SimSun" w:cs="SimSun"/>
          <w:sz w:val="34"/>
          <w:szCs w:val="34"/>
          <w:spacing w:val="33"/>
        </w:rPr>
        <w:t>日后参考。</w:t>
      </w:r>
    </w:p>
    <w:p>
      <w:pPr>
        <w:spacing w:before="148" w:line="220" w:lineRule="auto"/>
        <w:rPr>
          <w:rFonts w:ascii="SimSun" w:hAnsi="SimSun" w:eastAsia="SimSun" w:cs="SimSun"/>
          <w:sz w:val="38"/>
          <w:szCs w:val="38"/>
        </w:rPr>
      </w:pPr>
      <w:r>
        <w:rPr>
          <w:rFonts w:ascii="SimSun" w:hAnsi="SimSun" w:eastAsia="SimSun" w:cs="SimSun"/>
          <w:sz w:val="38"/>
          <w:szCs w:val="38"/>
          <w:spacing w:val="3"/>
        </w:rPr>
        <w:t>5.3.2.2  货舱也应预冷到推荐的贮藏和运输温度。</w:t>
      </w:r>
    </w:p>
    <w:p>
      <w:pPr>
        <w:spacing w:before="148" w:line="220" w:lineRule="auto"/>
        <w:rPr>
          <w:rFonts w:ascii="SimSun" w:hAnsi="SimSun" w:eastAsia="SimSun" w:cs="SimSun"/>
          <w:sz w:val="38"/>
          <w:szCs w:val="38"/>
        </w:rPr>
      </w:pPr>
      <w:r>
        <w:rPr>
          <w:rFonts w:ascii="SimSun" w:hAnsi="SimSun" w:eastAsia="SimSun" w:cs="SimSun"/>
          <w:sz w:val="38"/>
          <w:szCs w:val="38"/>
          <w:spacing w:val="-1"/>
        </w:rPr>
        <w:t>5.3.2.3  装运不同货品时，一定要确定这些</w:t>
      </w:r>
      <w:r>
        <w:rPr>
          <w:rFonts w:ascii="SimSun" w:hAnsi="SimSun" w:eastAsia="SimSun" w:cs="SimSun"/>
          <w:sz w:val="38"/>
          <w:szCs w:val="38"/>
          <w:spacing w:val="-2"/>
        </w:rPr>
        <w:t>货品能够相容。</w:t>
      </w:r>
    </w:p>
    <w:p>
      <w:pPr>
        <w:spacing w:before="134" w:line="220" w:lineRule="auto"/>
        <w:rPr>
          <w:rFonts w:ascii="SimSun" w:hAnsi="SimSun" w:eastAsia="SimSun" w:cs="SimSun"/>
          <w:sz w:val="38"/>
          <w:szCs w:val="38"/>
        </w:rPr>
      </w:pPr>
      <w:r>
        <w:rPr>
          <w:rFonts w:ascii="SimSun" w:hAnsi="SimSun" w:eastAsia="SimSun" w:cs="SimSun"/>
          <w:sz w:val="38"/>
          <w:szCs w:val="38"/>
          <w:spacing w:val="3"/>
        </w:rPr>
        <w:t>5.3.2.4  不应将水果、蔬菜与可能受到臭气或有毒化学残留物污染的货品混装在一起。</w:t>
      </w:r>
    </w:p>
    <w:p>
      <w:pPr>
        <w:pStyle w:val="BodyText"/>
        <w:spacing w:line="323" w:lineRule="auto"/>
        <w:rPr/>
      </w:pPr>
      <w:r/>
    </w:p>
    <w:p>
      <w:pPr>
        <w:ind w:left="4"/>
        <w:spacing w:before="124" w:line="222" w:lineRule="auto"/>
        <w:rPr>
          <w:rFonts w:ascii="SimHei" w:hAnsi="SimHei" w:eastAsia="SimHei" w:cs="SimHei"/>
          <w:sz w:val="38"/>
          <w:szCs w:val="38"/>
        </w:rPr>
      </w:pPr>
      <w:r>
        <w:rPr>
          <w:rFonts w:ascii="SimSun" w:hAnsi="SimSun" w:eastAsia="SimSun" w:cs="SimSun"/>
          <w:sz w:val="38"/>
          <w:szCs w:val="38"/>
          <w:b/>
          <w:bCs/>
          <w:spacing w:val="-18"/>
        </w:rPr>
        <w:t>5.3.3</w:t>
      </w:r>
      <w:r>
        <w:rPr>
          <w:rFonts w:ascii="SimSun" w:hAnsi="SimSun" w:eastAsia="SimSun" w:cs="SimSun"/>
          <w:sz w:val="38"/>
          <w:szCs w:val="38"/>
          <w:spacing w:val="21"/>
        </w:rPr>
        <w:t xml:space="preserve">  </w:t>
      </w:r>
      <w:r>
        <w:rPr>
          <w:rFonts w:ascii="SimHei" w:hAnsi="SimHei" w:eastAsia="SimHei" w:cs="SimHei"/>
          <w:sz w:val="38"/>
          <w:szCs w:val="38"/>
          <w:b/>
          <w:bCs/>
          <w:spacing w:val="-18"/>
        </w:rPr>
        <w:t>装货</w:t>
      </w:r>
    </w:p>
    <w:p>
      <w:pPr>
        <w:pStyle w:val="BodyText"/>
        <w:spacing w:line="359" w:lineRule="auto"/>
        <w:rPr/>
      </w:pPr>
      <w:r/>
    </w:p>
    <w:p>
      <w:pPr>
        <w:ind w:left="4"/>
        <w:spacing w:before="111" w:line="222" w:lineRule="auto"/>
        <w:rPr>
          <w:rFonts w:ascii="SimSun" w:hAnsi="SimSun" w:eastAsia="SimSun" w:cs="SimSun"/>
          <w:sz w:val="34"/>
          <w:szCs w:val="34"/>
        </w:rPr>
      </w:pPr>
      <w:r>
        <w:rPr>
          <w:rFonts w:ascii="SimSun" w:hAnsi="SimSun" w:eastAsia="SimSun" w:cs="SimSun"/>
          <w:sz w:val="34"/>
          <w:szCs w:val="34"/>
          <w:b/>
          <w:bCs/>
          <w:spacing w:val="24"/>
        </w:rPr>
        <w:t>5.3.3.1</w:t>
      </w:r>
      <w:r>
        <w:rPr>
          <w:rFonts w:ascii="SimSun" w:hAnsi="SimSun" w:eastAsia="SimSun" w:cs="SimSun"/>
          <w:sz w:val="34"/>
          <w:szCs w:val="34"/>
          <w:spacing w:val="24"/>
        </w:rPr>
        <w:t xml:space="preserve">  基本的装货方法包括：</w:t>
      </w:r>
    </w:p>
    <w:p>
      <w:pPr>
        <w:ind w:left="806"/>
        <w:spacing w:before="186" w:line="220" w:lineRule="auto"/>
        <w:rPr>
          <w:rFonts w:ascii="SimSun" w:hAnsi="SimSun" w:eastAsia="SimSun" w:cs="SimSun"/>
          <w:sz w:val="38"/>
          <w:szCs w:val="38"/>
        </w:rPr>
      </w:pPr>
      <w:r>
        <w:rPr>
          <w:rFonts w:ascii="SimSun" w:hAnsi="SimSun" w:eastAsia="SimSun" w:cs="SimSun"/>
          <w:sz w:val="38"/>
          <w:szCs w:val="38"/>
          <w:spacing w:val="4"/>
        </w:rPr>
        <w:t>——机械或人工装载大量的、未包装的散装货品；</w:t>
      </w:r>
    </w:p>
    <w:p>
      <w:pPr>
        <w:ind w:left="806"/>
        <w:spacing w:before="141" w:line="220" w:lineRule="auto"/>
        <w:rPr>
          <w:rFonts w:ascii="SimSun" w:hAnsi="SimSun" w:eastAsia="SimSun" w:cs="SimSun"/>
          <w:sz w:val="38"/>
          <w:szCs w:val="38"/>
        </w:rPr>
      </w:pPr>
      <w:r>
        <w:rPr>
          <w:rFonts w:ascii="SimSun" w:hAnsi="SimSun" w:eastAsia="SimSun" w:cs="SimSun"/>
          <w:sz w:val="38"/>
          <w:szCs w:val="38"/>
          <w:spacing w:val="31"/>
        </w:rPr>
        <w:t>—人工装载使用货盘或不使用货盘的单个集装箱；</w:t>
      </w:r>
    </w:p>
    <w:p>
      <w:pPr>
        <w:ind w:left="806"/>
        <w:spacing w:before="141" w:line="220" w:lineRule="auto"/>
        <w:rPr>
          <w:rFonts w:ascii="SimSun" w:hAnsi="SimSun" w:eastAsia="SimSun" w:cs="SimSun"/>
          <w:sz w:val="38"/>
          <w:szCs w:val="38"/>
        </w:rPr>
      </w:pPr>
      <w:r>
        <w:rPr>
          <w:rFonts w:ascii="SimSun" w:hAnsi="SimSun" w:eastAsia="SimSun" w:cs="SimSun"/>
          <w:sz w:val="38"/>
          <w:szCs w:val="38"/>
          <w:spacing w:val="15"/>
        </w:rPr>
        <w:t>——用货盘起重机或叉式升降机对逐层装载的</w:t>
      </w:r>
      <w:r>
        <w:rPr>
          <w:rFonts w:ascii="SimSun" w:hAnsi="SimSun" w:eastAsia="SimSun" w:cs="SimSun"/>
          <w:sz w:val="38"/>
          <w:szCs w:val="38"/>
          <w:spacing w:val="14"/>
        </w:rPr>
        <w:t>或货盘装载的集装箱进行整体装载。</w:t>
      </w:r>
    </w:p>
    <w:p>
      <w:pPr>
        <w:ind w:left="4"/>
        <w:spacing w:before="148" w:line="220" w:lineRule="auto"/>
        <w:rPr>
          <w:rFonts w:ascii="SimSun" w:hAnsi="SimSun" w:eastAsia="SimSun" w:cs="SimSun"/>
          <w:sz w:val="38"/>
          <w:szCs w:val="38"/>
        </w:rPr>
      </w:pPr>
      <w:r>
        <w:rPr>
          <w:rFonts w:ascii="SimSun" w:hAnsi="SimSun" w:eastAsia="SimSun" w:cs="SimSun"/>
          <w:sz w:val="38"/>
          <w:szCs w:val="38"/>
          <w:b/>
          <w:bCs/>
          <w:spacing w:val="-3"/>
        </w:rPr>
        <w:t>5.3.3.2</w:t>
      </w:r>
      <w:r>
        <w:rPr>
          <w:rFonts w:ascii="SimSun" w:hAnsi="SimSun" w:eastAsia="SimSun" w:cs="SimSun"/>
          <w:sz w:val="38"/>
          <w:szCs w:val="38"/>
          <w:spacing w:val="-3"/>
        </w:rPr>
        <w:t xml:space="preserve">  集装箱应按尺寸正确填充，填充容量不宜过大或过小。</w:t>
      </w:r>
    </w:p>
    <w:p>
      <w:pPr>
        <w:ind w:right="119" w:firstLine="4"/>
        <w:spacing w:before="149" w:line="253" w:lineRule="auto"/>
        <w:rPr>
          <w:rFonts w:ascii="SimSun" w:hAnsi="SimSun" w:eastAsia="SimSun" w:cs="SimSun"/>
          <w:sz w:val="38"/>
          <w:szCs w:val="38"/>
        </w:rPr>
      </w:pPr>
      <w:r>
        <w:rPr>
          <w:rFonts w:ascii="SimSun" w:hAnsi="SimSun" w:eastAsia="SimSun" w:cs="SimSun"/>
          <w:sz w:val="38"/>
          <w:szCs w:val="38"/>
          <w:b/>
          <w:bCs/>
          <w:spacing w:val="2"/>
        </w:rPr>
        <w:t>5.3.3.3</w:t>
      </w:r>
      <w:r>
        <w:rPr>
          <w:rFonts w:ascii="SimSun" w:hAnsi="SimSun" w:eastAsia="SimSun" w:cs="SimSun"/>
          <w:sz w:val="38"/>
          <w:szCs w:val="38"/>
          <w:spacing w:val="2"/>
        </w:rPr>
        <w:t xml:space="preserve">  货品配送中心提供整体货盘装载时，应尽量使用在货盘上整体装</w:t>
      </w:r>
      <w:r>
        <w:rPr>
          <w:rFonts w:ascii="SimSun" w:hAnsi="SimSun" w:eastAsia="SimSun" w:cs="SimSun"/>
          <w:sz w:val="38"/>
          <w:szCs w:val="38"/>
          <w:spacing w:val="1"/>
        </w:rPr>
        <w:t>载替代搬运单个集装箱，减轻</w:t>
      </w:r>
      <w:r>
        <w:rPr>
          <w:rFonts w:ascii="SimSun" w:hAnsi="SimSun" w:eastAsia="SimSun" w:cs="SimSun"/>
          <w:sz w:val="38"/>
          <w:szCs w:val="38"/>
        </w:rPr>
        <w:t xml:space="preserve"> </w:t>
      </w:r>
      <w:r>
        <w:rPr>
          <w:rFonts w:ascii="SimSun" w:hAnsi="SimSun" w:eastAsia="SimSun" w:cs="SimSun"/>
          <w:sz w:val="38"/>
          <w:szCs w:val="38"/>
          <w:spacing w:val="12"/>
        </w:rPr>
        <w:t>对集装箱和其内部果蔬的损坏。</w:t>
      </w:r>
    </w:p>
    <w:p>
      <w:pPr>
        <w:ind w:left="4"/>
        <w:spacing w:before="160" w:line="220" w:lineRule="auto"/>
        <w:rPr>
          <w:rFonts w:ascii="SimSun" w:hAnsi="SimSun" w:eastAsia="SimSun" w:cs="SimSun"/>
          <w:sz w:val="38"/>
          <w:szCs w:val="38"/>
        </w:rPr>
      </w:pPr>
      <w:r>
        <w:rPr>
          <w:rFonts w:ascii="SimSun" w:hAnsi="SimSun" w:eastAsia="SimSun" w:cs="SimSun"/>
          <w:sz w:val="38"/>
          <w:szCs w:val="38"/>
          <w:b/>
          <w:bCs/>
          <w:spacing w:val="3"/>
        </w:rPr>
        <w:t>5.3.3.4</w:t>
      </w:r>
      <w:r>
        <w:rPr>
          <w:rFonts w:ascii="SimSun" w:hAnsi="SimSun" w:eastAsia="SimSun" w:cs="SimSun"/>
          <w:sz w:val="38"/>
          <w:szCs w:val="38"/>
          <w:spacing w:val="3"/>
        </w:rPr>
        <w:t xml:space="preserve">  整体装载应使用托盘或隔板；应遵循叉式升</w:t>
      </w:r>
      <w:r>
        <w:rPr>
          <w:rFonts w:ascii="SimSun" w:hAnsi="SimSun" w:eastAsia="SimSun" w:cs="SimSun"/>
          <w:sz w:val="38"/>
          <w:szCs w:val="38"/>
          <w:spacing w:val="2"/>
        </w:rPr>
        <w:t>降装卸车和货盘起重机的操作规范。</w:t>
      </w:r>
    </w:p>
    <w:p>
      <w:pPr>
        <w:spacing w:line="220" w:lineRule="auto"/>
        <w:sectPr>
          <w:headerReference w:type="default" r:id="rId15"/>
          <w:footerReference w:type="default" r:id="rId16"/>
          <w:pgSz w:w="22438" w:h="31680"/>
          <w:pgMar w:top="3038" w:right="2411" w:bottom="2616" w:left="2496" w:header="2208" w:footer="2379" w:gutter="0"/>
        </w:sectPr>
        <w:rPr>
          <w:rFonts w:ascii="SimSun" w:hAnsi="SimSun" w:eastAsia="SimSun" w:cs="SimSun"/>
          <w:sz w:val="38"/>
          <w:szCs w:val="38"/>
        </w:rPr>
      </w:pP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spacing w:before="107" w:line="191" w:lineRule="auto"/>
        <w:rPr>
          <w:rFonts w:ascii="Times New Roman" w:hAnsi="Times New Roman" w:eastAsia="Times New Roman" w:cs="Times New Roman"/>
          <w:sz w:val="37"/>
          <w:szCs w:val="37"/>
        </w:rPr>
      </w:pPr>
      <w:bookmarkStart w:name="bookmark21" w:id="21"/>
      <w:bookmarkEnd w:id="21"/>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w:t>
      </w:r>
      <w:r>
        <w:rPr>
          <w:rFonts w:ascii="Times New Roman" w:hAnsi="Times New Roman" w:eastAsia="Times New Roman" w:cs="Times New Roman"/>
          <w:sz w:val="37"/>
          <w:szCs w:val="37"/>
          <w:b/>
          <w:bCs/>
          <w:spacing w:val="11"/>
        </w:rPr>
        <w:t xml:space="preserve">    </w:t>
      </w:r>
      <w:r>
        <w:rPr>
          <w:rFonts w:ascii="Times New Roman" w:hAnsi="Times New Roman" w:eastAsia="Times New Roman" w:cs="Times New Roman"/>
          <w:sz w:val="37"/>
          <w:szCs w:val="37"/>
          <w:b/>
          <w:bCs/>
          <w:spacing w:val="1"/>
        </w:rPr>
        <w:t>33129—2016</w:t>
      </w:r>
    </w:p>
    <w:p>
      <w:pPr>
        <w:pStyle w:val="BodyText"/>
        <w:spacing w:line="252" w:lineRule="auto"/>
        <w:rPr/>
      </w:pPr>
      <w:r/>
    </w:p>
    <w:p>
      <w:pPr>
        <w:pStyle w:val="BodyText"/>
        <w:spacing w:line="252" w:lineRule="auto"/>
        <w:rPr/>
      </w:pPr>
      <w:r/>
    </w:p>
    <w:p>
      <w:pPr>
        <w:ind w:right="26" w:firstLine="4"/>
        <w:spacing w:before="120" w:line="260" w:lineRule="auto"/>
        <w:rPr>
          <w:rFonts w:ascii="SimSun" w:hAnsi="SimSun" w:eastAsia="SimSun" w:cs="SimSun"/>
          <w:sz w:val="37"/>
          <w:szCs w:val="37"/>
        </w:rPr>
      </w:pPr>
      <w:r>
        <w:rPr>
          <w:rFonts w:ascii="SimSun" w:hAnsi="SimSun" w:eastAsia="SimSun" w:cs="SimSun"/>
          <w:sz w:val="37"/>
          <w:szCs w:val="37"/>
          <w:b/>
          <w:bCs/>
          <w:spacing w:val="11"/>
        </w:rPr>
        <w:t>5.3.3.5</w:t>
      </w:r>
      <w:r>
        <w:rPr>
          <w:rFonts w:ascii="SimSun" w:hAnsi="SimSun" w:eastAsia="SimSun" w:cs="SimSun"/>
          <w:sz w:val="37"/>
          <w:szCs w:val="37"/>
          <w:spacing w:val="11"/>
        </w:rPr>
        <w:t xml:space="preserve">  箱子之间应有纤维板、塑料或线状垂直内</w:t>
      </w:r>
      <w:r>
        <w:rPr>
          <w:rFonts w:ascii="SimSun" w:hAnsi="SimSun" w:eastAsia="SimSun" w:cs="SimSun"/>
          <w:sz w:val="37"/>
          <w:szCs w:val="37"/>
          <w:spacing w:val="10"/>
        </w:rPr>
        <w:t>锁带；箱子应有孔以利于空气流通；箱子间应连结在</w:t>
      </w:r>
      <w:r>
        <w:rPr>
          <w:rFonts w:ascii="SimSun" w:hAnsi="SimSun" w:eastAsia="SimSun" w:cs="SimSun"/>
          <w:sz w:val="37"/>
          <w:szCs w:val="37"/>
        </w:rPr>
        <w:t xml:space="preserve"> </w:t>
      </w:r>
      <w:r>
        <w:rPr>
          <w:rFonts w:ascii="SimSun" w:hAnsi="SimSun" w:eastAsia="SimSun" w:cs="SimSun"/>
          <w:sz w:val="37"/>
          <w:szCs w:val="37"/>
          <w:spacing w:val="14"/>
        </w:rPr>
        <w:t>一起避免水平位移；货盘上装载的箱子用塑料网覆盖；箱子和角板周围用塑料或金属带子捆住。</w:t>
      </w:r>
    </w:p>
    <w:p>
      <w:pPr>
        <w:ind w:left="4"/>
        <w:spacing w:before="136" w:line="221" w:lineRule="auto"/>
        <w:rPr>
          <w:rFonts w:ascii="SimSun" w:hAnsi="SimSun" w:eastAsia="SimSun" w:cs="SimSun"/>
          <w:sz w:val="37"/>
          <w:szCs w:val="37"/>
        </w:rPr>
      </w:pPr>
      <w:r>
        <w:rPr>
          <w:rFonts w:ascii="SimSun" w:hAnsi="SimSun" w:eastAsia="SimSun" w:cs="SimSun"/>
          <w:sz w:val="37"/>
          <w:szCs w:val="37"/>
          <w:b/>
          <w:bCs/>
          <w:spacing w:val="8"/>
        </w:rPr>
        <w:t>5.3.3.6</w:t>
      </w:r>
      <w:r>
        <w:rPr>
          <w:rFonts w:ascii="SimSun" w:hAnsi="SimSun" w:eastAsia="SimSun" w:cs="SimSun"/>
          <w:sz w:val="37"/>
          <w:szCs w:val="37"/>
          <w:spacing w:val="8"/>
        </w:rPr>
        <w:t xml:space="preserve">  货盘应足够牢固，具备一</w:t>
      </w:r>
      <w:r>
        <w:rPr>
          <w:rFonts w:ascii="SimSun" w:hAnsi="SimSun" w:eastAsia="SimSun" w:cs="SimSun"/>
          <w:sz w:val="37"/>
          <w:szCs w:val="37"/>
          <w:spacing w:val="7"/>
        </w:rPr>
        <w:t>定的承载能力，可以承受货物的交叉整齐堆放而不倒塌。</w:t>
      </w:r>
    </w:p>
    <w:p>
      <w:pPr>
        <w:ind w:firstLine="4"/>
        <w:spacing w:before="165" w:line="267" w:lineRule="auto"/>
        <w:rPr>
          <w:rFonts w:ascii="SimSun" w:hAnsi="SimSun" w:eastAsia="SimSun" w:cs="SimSun"/>
          <w:sz w:val="32"/>
          <w:szCs w:val="32"/>
        </w:rPr>
      </w:pPr>
      <w:r>
        <w:rPr>
          <w:rFonts w:ascii="SimSun" w:hAnsi="SimSun" w:eastAsia="SimSun" w:cs="SimSun"/>
          <w:sz w:val="37"/>
          <w:szCs w:val="37"/>
          <w:b/>
          <w:bCs/>
          <w:spacing w:val="27"/>
        </w:rPr>
        <w:t>5.3.3.7</w:t>
      </w:r>
      <w:r>
        <w:rPr>
          <w:rFonts w:ascii="SimSun" w:hAnsi="SimSun" w:eastAsia="SimSun" w:cs="SimSun"/>
          <w:sz w:val="37"/>
          <w:szCs w:val="37"/>
          <w:spacing w:val="27"/>
        </w:rPr>
        <w:t xml:space="preserve">  货盘底部的设计应考虑空气流通的需要，可用底部有孔的纤维板放在托盘底部使空</w:t>
      </w:r>
      <w:r>
        <w:rPr>
          <w:rFonts w:ascii="SimSun" w:hAnsi="SimSun" w:eastAsia="SimSun" w:cs="SimSun"/>
          <w:sz w:val="37"/>
          <w:szCs w:val="37"/>
          <w:spacing w:val="26"/>
        </w:rPr>
        <w:t>气循环</w:t>
      </w:r>
      <w:r>
        <w:rPr>
          <w:rFonts w:ascii="SimSun" w:hAnsi="SimSun" w:eastAsia="SimSun" w:cs="SimSun"/>
          <w:sz w:val="37"/>
          <w:szCs w:val="37"/>
        </w:rPr>
        <w:t xml:space="preserve"> </w:t>
      </w:r>
      <w:r>
        <w:rPr>
          <w:rFonts w:ascii="SimSun" w:hAnsi="SimSun" w:eastAsia="SimSun" w:cs="SimSun"/>
          <w:sz w:val="32"/>
          <w:szCs w:val="32"/>
          <w:spacing w:val="-6"/>
        </w:rPr>
        <w:t>流</w:t>
      </w:r>
      <w:r>
        <w:rPr>
          <w:rFonts w:ascii="SimSun" w:hAnsi="SimSun" w:eastAsia="SimSun" w:cs="SimSun"/>
          <w:sz w:val="32"/>
          <w:szCs w:val="32"/>
          <w:spacing w:val="-42"/>
        </w:rPr>
        <w:t xml:space="preserve"> </w:t>
      </w:r>
      <w:r>
        <w:rPr>
          <w:rFonts w:ascii="SimSun" w:hAnsi="SimSun" w:eastAsia="SimSun" w:cs="SimSun"/>
          <w:sz w:val="32"/>
          <w:szCs w:val="32"/>
          <w:spacing w:val="-6"/>
        </w:rPr>
        <w:t>通</w:t>
      </w:r>
      <w:r>
        <w:rPr>
          <w:rFonts w:ascii="SimSun" w:hAnsi="SimSun" w:eastAsia="SimSun" w:cs="SimSun"/>
          <w:sz w:val="32"/>
          <w:szCs w:val="32"/>
          <w:spacing w:val="-54"/>
        </w:rPr>
        <w:t xml:space="preserve"> </w:t>
      </w:r>
      <w:r>
        <w:rPr>
          <w:rFonts w:ascii="SimSun" w:hAnsi="SimSun" w:eastAsia="SimSun" w:cs="SimSun"/>
          <w:sz w:val="32"/>
          <w:szCs w:val="32"/>
          <w:spacing w:val="-6"/>
        </w:rPr>
        <w:t>。</w:t>
      </w:r>
    </w:p>
    <w:p>
      <w:pPr>
        <w:ind w:right="32" w:firstLine="4"/>
        <w:spacing w:before="196" w:line="253" w:lineRule="auto"/>
        <w:rPr>
          <w:rFonts w:ascii="SimSun" w:hAnsi="SimSun" w:eastAsia="SimSun" w:cs="SimSun"/>
          <w:sz w:val="37"/>
          <w:szCs w:val="37"/>
        </w:rPr>
      </w:pPr>
      <w:r>
        <w:rPr>
          <w:rFonts w:ascii="SimSun" w:hAnsi="SimSun" w:eastAsia="SimSun" w:cs="SimSun"/>
          <w:sz w:val="37"/>
          <w:szCs w:val="37"/>
          <w:b/>
          <w:bCs/>
          <w:spacing w:val="11"/>
        </w:rPr>
        <w:t>5.3.3.8</w:t>
      </w:r>
      <w:r>
        <w:rPr>
          <w:rFonts w:ascii="SimSun" w:hAnsi="SimSun" w:eastAsia="SimSun" w:cs="SimSun"/>
          <w:sz w:val="37"/>
          <w:szCs w:val="37"/>
          <w:spacing w:val="11"/>
        </w:rPr>
        <w:t xml:space="preserve">  箱子不能悬在货盘边缘，这</w:t>
      </w:r>
      <w:r>
        <w:rPr>
          <w:rFonts w:ascii="SimSun" w:hAnsi="SimSun" w:eastAsia="SimSun" w:cs="SimSun"/>
          <w:sz w:val="37"/>
          <w:szCs w:val="37"/>
          <w:spacing w:val="10"/>
        </w:rPr>
        <w:t>样会导致整个装载坍塌、产品摩擦受损，或造成运输过程中箱子位</w:t>
      </w:r>
      <w:r>
        <w:rPr>
          <w:rFonts w:ascii="SimSun" w:hAnsi="SimSun" w:eastAsia="SimSun" w:cs="SimSun"/>
          <w:sz w:val="37"/>
          <w:szCs w:val="37"/>
        </w:rPr>
        <w:t xml:space="preserve"> </w:t>
      </w:r>
      <w:r>
        <w:rPr>
          <w:rFonts w:ascii="SimSun" w:hAnsi="SimSun" w:eastAsia="SimSun" w:cs="SimSun"/>
          <w:sz w:val="37"/>
          <w:szCs w:val="37"/>
          <w:spacing w:val="16"/>
        </w:rPr>
        <w:t>置的移动。</w:t>
      </w:r>
    </w:p>
    <w:p>
      <w:pPr>
        <w:ind w:right="32" w:firstLine="4"/>
        <w:spacing w:before="160" w:line="250" w:lineRule="auto"/>
        <w:rPr>
          <w:rFonts w:ascii="SimSun" w:hAnsi="SimSun" w:eastAsia="SimSun" w:cs="SimSun"/>
          <w:sz w:val="37"/>
          <w:szCs w:val="37"/>
        </w:rPr>
      </w:pPr>
      <w:r>
        <w:rPr>
          <w:rFonts w:ascii="SimSun" w:hAnsi="SimSun" w:eastAsia="SimSun" w:cs="SimSun"/>
          <w:sz w:val="37"/>
          <w:szCs w:val="37"/>
          <w:b/>
          <w:bCs/>
          <w:spacing w:val="11"/>
        </w:rPr>
        <w:t>5.3.3.9</w:t>
      </w:r>
      <w:r>
        <w:rPr>
          <w:rFonts w:ascii="SimSun" w:hAnsi="SimSun" w:eastAsia="SimSun" w:cs="SimSun"/>
          <w:sz w:val="37"/>
          <w:szCs w:val="37"/>
          <w:spacing w:val="11"/>
        </w:rPr>
        <w:t xml:space="preserve">  货盘应有适当数量的顶层横</w:t>
      </w:r>
      <w:r>
        <w:rPr>
          <w:rFonts w:ascii="SimSun" w:hAnsi="SimSun" w:eastAsia="SimSun" w:cs="SimSun"/>
          <w:sz w:val="37"/>
          <w:szCs w:val="37"/>
          <w:spacing w:val="10"/>
        </w:rPr>
        <w:t>板，能承受住纤维板箱子的压力，避免产品摩擦受损或装载倾斜致</w:t>
      </w:r>
      <w:r>
        <w:rPr>
          <w:rFonts w:ascii="SimSun" w:hAnsi="SimSun" w:eastAsia="SimSun" w:cs="SimSun"/>
          <w:sz w:val="37"/>
          <w:szCs w:val="37"/>
        </w:rPr>
        <w:t xml:space="preserve"> </w:t>
      </w:r>
      <w:r>
        <w:rPr>
          <w:rFonts w:ascii="SimSun" w:hAnsi="SimSun" w:eastAsia="SimSun" w:cs="SimSun"/>
          <w:sz w:val="37"/>
          <w:szCs w:val="37"/>
          <w:spacing w:val="20"/>
        </w:rPr>
        <w:t>使货盘倾翻。</w:t>
      </w:r>
    </w:p>
    <w:p>
      <w:pPr>
        <w:ind w:right="22" w:firstLine="4"/>
        <w:spacing w:before="201" w:line="252" w:lineRule="auto"/>
        <w:rPr>
          <w:rFonts w:ascii="SimSun" w:hAnsi="SimSun" w:eastAsia="SimSun" w:cs="SimSun"/>
          <w:sz w:val="37"/>
          <w:szCs w:val="37"/>
        </w:rPr>
      </w:pPr>
      <w:hyperlink w:history="true" r:id="rId18">
        <w:r>
          <w:rPr>
            <w:rFonts w:ascii="SimSun" w:hAnsi="SimSun" w:eastAsia="SimSun" w:cs="SimSun"/>
            <w:sz w:val="37"/>
            <w:szCs w:val="37"/>
            <w:b/>
            <w:bCs/>
            <w:spacing w:val="14"/>
          </w:rPr>
          <w:t>5.3.3.10</w:t>
        </w:r>
      </w:hyperlink>
      <w:r>
        <w:rPr>
          <w:rFonts w:ascii="SimSun" w:hAnsi="SimSun" w:eastAsia="SimSun" w:cs="SimSun"/>
          <w:sz w:val="37"/>
          <w:szCs w:val="37"/>
          <w:spacing w:val="14"/>
        </w:rPr>
        <w:t xml:space="preserve">  没有捆绑或罩网的集装箱货盘装载，至少上面三层集装箱应交叉整齐堆放以保证货物的稳定</w:t>
      </w:r>
      <w:r>
        <w:rPr>
          <w:rFonts w:ascii="SimSun" w:hAnsi="SimSun" w:eastAsia="SimSun" w:cs="SimSun"/>
          <w:sz w:val="37"/>
          <w:szCs w:val="37"/>
          <w:spacing w:val="12"/>
        </w:rPr>
        <w:t xml:space="preserve"> </w:t>
      </w:r>
      <w:r>
        <w:rPr>
          <w:rFonts w:ascii="SimSun" w:hAnsi="SimSun" w:eastAsia="SimSun" w:cs="SimSun"/>
          <w:sz w:val="37"/>
          <w:szCs w:val="37"/>
          <w:spacing w:val="15"/>
        </w:rPr>
        <w:t>性。除此之外，还可在顶层使用薄膜包裹或胶带。但当产品</w:t>
      </w:r>
      <w:r>
        <w:rPr>
          <w:rFonts w:ascii="SimSun" w:hAnsi="SimSun" w:eastAsia="SimSun" w:cs="SimSun"/>
          <w:sz w:val="37"/>
          <w:szCs w:val="37"/>
          <w:spacing w:val="14"/>
        </w:rPr>
        <w:t>需要通风时，集装箱不应使用薄膜包裹。</w:t>
      </w:r>
    </w:p>
    <w:p>
      <w:pPr>
        <w:ind w:right="4" w:firstLine="4"/>
        <w:spacing w:before="156" w:line="285" w:lineRule="auto"/>
        <w:rPr>
          <w:rFonts w:ascii="SimSun" w:hAnsi="SimSun" w:eastAsia="SimSun" w:cs="SimSun"/>
          <w:sz w:val="32"/>
          <w:szCs w:val="32"/>
        </w:rPr>
      </w:pPr>
      <w:hyperlink w:history="true" r:id="rId19">
        <w:r>
          <w:rPr>
            <w:rFonts w:ascii="SimSun" w:hAnsi="SimSun" w:eastAsia="SimSun" w:cs="SimSun"/>
            <w:sz w:val="37"/>
            <w:szCs w:val="37"/>
            <w:b/>
            <w:bCs/>
            <w:spacing w:val="23"/>
          </w:rPr>
          <w:t>5.3.3.11</w:t>
        </w:r>
      </w:hyperlink>
      <w:r>
        <w:rPr>
          <w:rFonts w:ascii="SimSun" w:hAnsi="SimSun" w:eastAsia="SimSun" w:cs="SimSun"/>
          <w:sz w:val="37"/>
          <w:szCs w:val="37"/>
          <w:spacing w:val="23"/>
        </w:rPr>
        <w:t xml:space="preserve">  可使用隔板代替货盘以降</w:t>
      </w:r>
      <w:r>
        <w:rPr>
          <w:rFonts w:ascii="SimSun" w:hAnsi="SimSun" w:eastAsia="SimSun" w:cs="SimSun"/>
          <w:sz w:val="37"/>
          <w:szCs w:val="37"/>
          <w:spacing w:val="22"/>
        </w:rPr>
        <w:t>低成本，减少货盘运输和回收的费用。隔板一般是纤维或塑料质</w:t>
      </w:r>
      <w:r>
        <w:rPr>
          <w:rFonts w:ascii="SimSun" w:hAnsi="SimSun" w:eastAsia="SimSun" w:cs="SimSun"/>
          <w:sz w:val="37"/>
          <w:szCs w:val="37"/>
        </w:rPr>
        <w:t xml:space="preserve"> </w:t>
      </w:r>
      <w:r>
        <w:rPr>
          <w:rFonts w:ascii="SimSun" w:hAnsi="SimSun" w:eastAsia="SimSun" w:cs="SimSun"/>
          <w:sz w:val="37"/>
          <w:szCs w:val="37"/>
          <w:spacing w:val="16"/>
        </w:rPr>
        <w:t>地，纤维板质地的隔板在潮湿环境中使用时要涂蜡。隔板应足够牢固，在满载时应能耐受叉式升降机的</w:t>
      </w:r>
      <w:r>
        <w:rPr>
          <w:rFonts w:ascii="SimSun" w:hAnsi="SimSun" w:eastAsia="SimSun" w:cs="SimSun"/>
          <w:sz w:val="37"/>
          <w:szCs w:val="37"/>
          <w:spacing w:val="11"/>
        </w:rPr>
        <w:t xml:space="preserve"> </w:t>
      </w:r>
      <w:r>
        <w:rPr>
          <w:rFonts w:ascii="SimSun" w:hAnsi="SimSun" w:eastAsia="SimSun" w:cs="SimSun"/>
          <w:sz w:val="37"/>
          <w:szCs w:val="37"/>
          <w:spacing w:val="25"/>
        </w:rPr>
        <w:t>叉夹和牵拉。隔板还应有孔以保证装载情况下的空气流通，冷链运输不使用地槽浅的隔板以</w:t>
      </w:r>
      <w:r>
        <w:rPr>
          <w:rFonts w:ascii="SimSun" w:hAnsi="SimSun" w:eastAsia="SimSun" w:cs="SimSun"/>
          <w:sz w:val="37"/>
          <w:szCs w:val="37"/>
          <w:spacing w:val="24"/>
        </w:rPr>
        <w:t>方便空气</w:t>
      </w:r>
      <w:r>
        <w:rPr>
          <w:rFonts w:ascii="SimSun" w:hAnsi="SimSun" w:eastAsia="SimSun" w:cs="SimSun"/>
          <w:sz w:val="37"/>
          <w:szCs w:val="37"/>
        </w:rPr>
        <w:t xml:space="preserve"> </w:t>
      </w:r>
      <w:r>
        <w:rPr>
          <w:rFonts w:ascii="SimSun" w:hAnsi="SimSun" w:eastAsia="SimSun" w:cs="SimSun"/>
          <w:sz w:val="32"/>
          <w:szCs w:val="32"/>
          <w:spacing w:val="-6"/>
        </w:rPr>
        <w:t>流</w:t>
      </w:r>
      <w:r>
        <w:rPr>
          <w:rFonts w:ascii="SimSun" w:hAnsi="SimSun" w:eastAsia="SimSun" w:cs="SimSun"/>
          <w:sz w:val="32"/>
          <w:szCs w:val="32"/>
          <w:spacing w:val="-42"/>
        </w:rPr>
        <w:t xml:space="preserve"> </w:t>
      </w:r>
      <w:r>
        <w:rPr>
          <w:rFonts w:ascii="SimSun" w:hAnsi="SimSun" w:eastAsia="SimSun" w:cs="SimSun"/>
          <w:sz w:val="32"/>
          <w:szCs w:val="32"/>
          <w:spacing w:val="-6"/>
        </w:rPr>
        <w:t>通</w:t>
      </w:r>
      <w:r>
        <w:rPr>
          <w:rFonts w:ascii="SimSun" w:hAnsi="SimSun" w:eastAsia="SimSun" w:cs="SimSun"/>
          <w:sz w:val="32"/>
          <w:szCs w:val="32"/>
          <w:spacing w:val="-54"/>
        </w:rPr>
        <w:t xml:space="preserve"> </w:t>
      </w:r>
      <w:r>
        <w:rPr>
          <w:rFonts w:ascii="SimSun" w:hAnsi="SimSun" w:eastAsia="SimSun" w:cs="SimSun"/>
          <w:sz w:val="32"/>
          <w:szCs w:val="32"/>
          <w:spacing w:val="-6"/>
        </w:rPr>
        <w:t>。</w:t>
      </w:r>
    </w:p>
    <w:p>
      <w:pPr>
        <w:ind w:left="4"/>
        <w:spacing w:before="154" w:line="221" w:lineRule="auto"/>
        <w:rPr>
          <w:rFonts w:ascii="SimSun" w:hAnsi="SimSun" w:eastAsia="SimSun" w:cs="SimSun"/>
          <w:sz w:val="37"/>
          <w:szCs w:val="37"/>
        </w:rPr>
      </w:pPr>
      <w:hyperlink w:history="true" r:id="rId20">
        <w:r>
          <w:rPr>
            <w:rFonts w:ascii="SimSun" w:hAnsi="SimSun" w:eastAsia="SimSun" w:cs="SimSun"/>
            <w:sz w:val="37"/>
            <w:szCs w:val="37"/>
            <w:b/>
            <w:bCs/>
            <w:spacing w:val="11"/>
          </w:rPr>
          <w:t>5.3.3.12</w:t>
        </w:r>
      </w:hyperlink>
      <w:r>
        <w:rPr>
          <w:rFonts w:ascii="SimSun" w:hAnsi="SimSun" w:eastAsia="SimSun" w:cs="SimSun"/>
          <w:sz w:val="37"/>
          <w:szCs w:val="37"/>
          <w:spacing w:val="11"/>
        </w:rPr>
        <w:t xml:space="preserve">  隔板上的集装箱应交叉整齐堆放，用薄膜缠绕或通过角</w:t>
      </w:r>
      <w:r>
        <w:rPr>
          <w:rFonts w:ascii="SimSun" w:hAnsi="SimSun" w:eastAsia="SimSun" w:cs="SimSun"/>
          <w:sz w:val="37"/>
          <w:szCs w:val="37"/>
          <w:spacing w:val="10"/>
        </w:rPr>
        <w:t>板和捆绑加以固定。</w:t>
      </w:r>
    </w:p>
    <w:p>
      <w:pPr>
        <w:ind w:right="18" w:firstLine="4"/>
        <w:spacing w:before="181" w:line="264" w:lineRule="auto"/>
        <w:rPr>
          <w:rFonts w:ascii="SimSun" w:hAnsi="SimSun" w:eastAsia="SimSun" w:cs="SimSun"/>
          <w:sz w:val="32"/>
          <w:szCs w:val="32"/>
        </w:rPr>
      </w:pPr>
      <w:hyperlink w:history="true" r:id="rId21">
        <w:r>
          <w:rPr>
            <w:rFonts w:ascii="SimSun" w:hAnsi="SimSun" w:eastAsia="SimSun" w:cs="SimSun"/>
            <w:sz w:val="37"/>
            <w:szCs w:val="37"/>
            <w:b/>
            <w:bCs/>
            <w:spacing w:val="14"/>
          </w:rPr>
          <w:t>5.3.3.13</w:t>
        </w:r>
      </w:hyperlink>
      <w:r>
        <w:rPr>
          <w:rFonts w:ascii="SimSun" w:hAnsi="SimSun" w:eastAsia="SimSun" w:cs="SimSun"/>
          <w:sz w:val="37"/>
          <w:szCs w:val="37"/>
          <w:spacing w:val="14"/>
        </w:rPr>
        <w:t xml:space="preserve">  装货时应使用以下一种或多种材料进行固定，防止在运输和搬运过程中震动和挤压对货品的</w:t>
      </w:r>
      <w:r>
        <w:rPr>
          <w:rFonts w:ascii="SimSun" w:hAnsi="SimSun" w:eastAsia="SimSun" w:cs="SimSun"/>
          <w:sz w:val="37"/>
          <w:szCs w:val="37"/>
          <w:spacing w:val="16"/>
        </w:rPr>
        <w:t xml:space="preserve"> </w:t>
      </w:r>
      <w:r>
        <w:rPr>
          <w:rFonts w:ascii="SimSun" w:hAnsi="SimSun" w:eastAsia="SimSun" w:cs="SimSun"/>
          <w:sz w:val="32"/>
          <w:szCs w:val="32"/>
          <w:spacing w:val="-5"/>
        </w:rPr>
        <w:t>损</w:t>
      </w:r>
      <w:r>
        <w:rPr>
          <w:rFonts w:ascii="SimSun" w:hAnsi="SimSun" w:eastAsia="SimSun" w:cs="SimSun"/>
          <w:sz w:val="32"/>
          <w:szCs w:val="32"/>
          <w:spacing w:val="-30"/>
        </w:rPr>
        <w:t xml:space="preserve"> </w:t>
      </w:r>
      <w:r>
        <w:rPr>
          <w:rFonts w:ascii="SimSun" w:hAnsi="SimSun" w:eastAsia="SimSun" w:cs="SimSun"/>
          <w:sz w:val="32"/>
          <w:szCs w:val="32"/>
          <w:spacing w:val="-5"/>
        </w:rPr>
        <w:t>坏</w:t>
      </w:r>
      <w:r>
        <w:rPr>
          <w:rFonts w:ascii="SimSun" w:hAnsi="SimSun" w:eastAsia="SimSun" w:cs="SimSun"/>
          <w:sz w:val="32"/>
          <w:szCs w:val="32"/>
          <w:spacing w:val="-42"/>
        </w:rPr>
        <w:t xml:space="preserve"> </w:t>
      </w:r>
      <w:r>
        <w:rPr>
          <w:rFonts w:ascii="SimSun" w:hAnsi="SimSun" w:eastAsia="SimSun" w:cs="SimSun"/>
          <w:sz w:val="32"/>
          <w:szCs w:val="32"/>
          <w:spacing w:val="-5"/>
        </w:rPr>
        <w:t>：</w:t>
      </w:r>
    </w:p>
    <w:p>
      <w:pPr>
        <w:ind w:left="806"/>
        <w:spacing w:before="175" w:line="222" w:lineRule="auto"/>
        <w:rPr>
          <w:rFonts w:ascii="SimSun" w:hAnsi="SimSun" w:eastAsia="SimSun" w:cs="SimSun"/>
          <w:sz w:val="37"/>
          <w:szCs w:val="37"/>
        </w:rPr>
      </w:pPr>
      <w:r>
        <w:rPr>
          <w:rFonts w:ascii="SimSun" w:hAnsi="SimSun" w:eastAsia="SimSun" w:cs="SimSun"/>
          <w:sz w:val="37"/>
          <w:szCs w:val="37"/>
          <w:spacing w:val="21"/>
        </w:rPr>
        <w:t>——铝制或木制的装载固定锁；</w:t>
      </w:r>
    </w:p>
    <w:p>
      <w:pPr>
        <w:ind w:left="806"/>
        <w:spacing w:before="138" w:line="221" w:lineRule="auto"/>
        <w:rPr>
          <w:rFonts w:ascii="SimSun" w:hAnsi="SimSun" w:eastAsia="SimSun" w:cs="SimSun"/>
          <w:sz w:val="37"/>
          <w:szCs w:val="37"/>
        </w:rPr>
      </w:pPr>
      <w:r>
        <w:rPr>
          <w:rFonts w:ascii="SimSun" w:hAnsi="SimSun" w:eastAsia="SimSun" w:cs="SimSun"/>
          <w:sz w:val="37"/>
          <w:szCs w:val="37"/>
          <w:spacing w:val="22"/>
        </w:rPr>
        <w:t>——纸板或纤维板蜂窝状填充物；</w:t>
      </w:r>
    </w:p>
    <w:p>
      <w:pPr>
        <w:ind w:left="947"/>
        <w:spacing w:before="145" w:line="222" w:lineRule="auto"/>
        <w:rPr>
          <w:rFonts w:ascii="SimSun" w:hAnsi="SimSun" w:eastAsia="SimSun" w:cs="SimSun"/>
          <w:sz w:val="37"/>
          <w:szCs w:val="37"/>
        </w:rPr>
      </w:pPr>
      <w:r>
        <w:rPr>
          <w:rFonts w:ascii="SimSun" w:hAnsi="SimSun" w:eastAsia="SimSun" w:cs="SimSun"/>
          <w:sz w:val="37"/>
          <w:szCs w:val="37"/>
          <w:spacing w:val="24"/>
        </w:rPr>
        <w:t>—-木块和钉条；</w:t>
      </w:r>
    </w:p>
    <w:p>
      <w:pPr>
        <w:ind w:left="806"/>
        <w:spacing w:before="145" w:line="222" w:lineRule="auto"/>
        <w:rPr>
          <w:rFonts w:ascii="SimSun" w:hAnsi="SimSun" w:eastAsia="SimSun" w:cs="SimSun"/>
          <w:sz w:val="37"/>
          <w:szCs w:val="37"/>
        </w:rPr>
      </w:pPr>
      <w:r>
        <w:rPr>
          <w:rFonts w:ascii="SimSun" w:hAnsi="SimSun" w:eastAsia="SimSun" w:cs="SimSun"/>
          <w:sz w:val="37"/>
          <w:szCs w:val="37"/>
          <w:spacing w:val="22"/>
        </w:rPr>
        <w:t>——可充气的牛皮纸袋；</w:t>
      </w:r>
    </w:p>
    <w:p>
      <w:pPr>
        <w:ind w:left="806"/>
        <w:spacing w:before="138" w:line="221" w:lineRule="auto"/>
        <w:rPr>
          <w:rFonts w:ascii="SimSun" w:hAnsi="SimSun" w:eastAsia="SimSun" w:cs="SimSun"/>
          <w:sz w:val="37"/>
          <w:szCs w:val="37"/>
        </w:rPr>
      </w:pPr>
      <w:r>
        <w:rPr>
          <w:rFonts w:ascii="SimSun" w:hAnsi="SimSun" w:eastAsia="SimSun" w:cs="SimSun"/>
          <w:sz w:val="37"/>
          <w:szCs w:val="37"/>
          <w:spacing w:val="20"/>
        </w:rPr>
        <w:t>——货物网或货带等。</w:t>
      </w:r>
    </w:p>
    <w:p>
      <w:pPr>
        <w:ind w:right="16" w:firstLine="4"/>
        <w:spacing w:before="173" w:line="257" w:lineRule="auto"/>
        <w:rPr>
          <w:rFonts w:ascii="SimSun" w:hAnsi="SimSun" w:eastAsia="SimSun" w:cs="SimSun"/>
          <w:sz w:val="37"/>
          <w:szCs w:val="37"/>
        </w:rPr>
      </w:pPr>
      <w:hyperlink w:history="true" r:id="rId22">
        <w:r>
          <w:rPr>
            <w:rFonts w:ascii="SimSun" w:hAnsi="SimSun" w:eastAsia="SimSun" w:cs="SimSun"/>
            <w:sz w:val="37"/>
            <w:szCs w:val="37"/>
            <w:b/>
            <w:bCs/>
            <w:spacing w:val="14"/>
          </w:rPr>
          <w:t>5.3.3.14</w:t>
        </w:r>
      </w:hyperlink>
      <w:r>
        <w:rPr>
          <w:rFonts w:ascii="SimSun" w:hAnsi="SimSun" w:eastAsia="SimSun" w:cs="SimSun"/>
          <w:sz w:val="37"/>
          <w:szCs w:val="37"/>
          <w:spacing w:val="14"/>
        </w:rPr>
        <w:t xml:space="preserve">  顶层纸板箱和集装箱的顶之间应保持一定的间隙以保证空气流通的需要。使用托盘、支架和</w:t>
      </w:r>
      <w:r>
        <w:rPr>
          <w:rFonts w:ascii="SimSun" w:hAnsi="SimSun" w:eastAsia="SimSun" w:cs="SimSun"/>
          <w:sz w:val="37"/>
          <w:szCs w:val="37"/>
          <w:spacing w:val="18"/>
        </w:rPr>
        <w:t xml:space="preserve"> </w:t>
      </w:r>
      <w:r>
        <w:rPr>
          <w:rFonts w:ascii="SimSun" w:hAnsi="SimSun" w:eastAsia="SimSun" w:cs="SimSun"/>
          <w:sz w:val="37"/>
          <w:szCs w:val="37"/>
          <w:spacing w:val="19"/>
        </w:rPr>
        <w:t>衬板等使货运集装箱远离地板和墙面。在货品底端、</w:t>
      </w:r>
      <w:r>
        <w:rPr>
          <w:rFonts w:ascii="SimSun" w:hAnsi="SimSun" w:eastAsia="SimSun" w:cs="SimSun"/>
          <w:sz w:val="37"/>
          <w:szCs w:val="37"/>
          <w:spacing w:val="18"/>
        </w:rPr>
        <w:t>四周和货品之间留有空气流通的间隙。</w:t>
      </w:r>
    </w:p>
    <w:p>
      <w:pPr>
        <w:ind w:right="26" w:firstLine="4"/>
        <w:spacing w:before="164" w:line="269" w:lineRule="auto"/>
        <w:rPr>
          <w:rFonts w:ascii="SimSun" w:hAnsi="SimSun" w:eastAsia="SimSun" w:cs="SimSun"/>
          <w:sz w:val="37"/>
          <w:szCs w:val="37"/>
        </w:rPr>
      </w:pPr>
      <w:hyperlink w:history="true" r:id="rId23">
        <w:r>
          <w:rPr>
            <w:rFonts w:ascii="SimSun" w:hAnsi="SimSun" w:eastAsia="SimSun" w:cs="SimSun"/>
            <w:sz w:val="37"/>
            <w:szCs w:val="37"/>
            <w:b/>
            <w:bCs/>
            <w:spacing w:val="14"/>
          </w:rPr>
          <w:t>5.3.3.15</w:t>
        </w:r>
      </w:hyperlink>
      <w:r>
        <w:rPr>
          <w:rFonts w:ascii="SimSun" w:hAnsi="SimSun" w:eastAsia="SimSun" w:cs="SimSun"/>
          <w:sz w:val="37"/>
          <w:szCs w:val="37"/>
          <w:spacing w:val="14"/>
        </w:rPr>
        <w:t xml:space="preserve">  在混合装载时，相似大小的货物集装箱应放在一起。先装载较重的货物集装箱，均匀排列在</w:t>
      </w:r>
      <w:r>
        <w:rPr>
          <w:rFonts w:ascii="SimSun" w:hAnsi="SimSun" w:eastAsia="SimSun" w:cs="SimSun"/>
          <w:sz w:val="37"/>
          <w:szCs w:val="37"/>
          <w:spacing w:val="8"/>
        </w:rPr>
        <w:t xml:space="preserve"> </w:t>
      </w:r>
      <w:r>
        <w:rPr>
          <w:rFonts w:ascii="SimSun" w:hAnsi="SimSun" w:eastAsia="SimSun" w:cs="SimSun"/>
          <w:sz w:val="37"/>
          <w:szCs w:val="37"/>
          <w:spacing w:val="16"/>
        </w:rPr>
        <w:t>拖车或集装箱底部，然后由重到轻依次装载，将轻的集装箱放在重的集装箱的上面。锁住和固定住不同</w:t>
      </w:r>
      <w:r>
        <w:rPr>
          <w:rFonts w:ascii="SimSun" w:hAnsi="SimSun" w:eastAsia="SimSun" w:cs="SimSun"/>
          <w:sz w:val="37"/>
          <w:szCs w:val="37"/>
          <w:spacing w:val="15"/>
        </w:rPr>
        <w:t xml:space="preserve"> </w:t>
      </w:r>
      <w:r>
        <w:rPr>
          <w:rFonts w:ascii="SimSun" w:hAnsi="SimSun" w:eastAsia="SimSun" w:cs="SimSun"/>
          <w:sz w:val="37"/>
          <w:szCs w:val="37"/>
          <w:spacing w:val="20"/>
        </w:rPr>
        <w:t>尺寸的货运集装箱以确保安全。</w:t>
      </w:r>
    </w:p>
    <w:p>
      <w:pPr>
        <w:ind w:left="4"/>
        <w:spacing w:before="123" w:line="221" w:lineRule="auto"/>
        <w:rPr>
          <w:rFonts w:ascii="SimSun" w:hAnsi="SimSun" w:eastAsia="SimSun" w:cs="SimSun"/>
          <w:sz w:val="37"/>
          <w:szCs w:val="37"/>
        </w:rPr>
      </w:pPr>
      <w:hyperlink w:history="true" r:id="rId24">
        <w:r>
          <w:rPr>
            <w:rFonts w:ascii="SimSun" w:hAnsi="SimSun" w:eastAsia="SimSun" w:cs="SimSun"/>
            <w:sz w:val="37"/>
            <w:szCs w:val="37"/>
            <w:b/>
            <w:bCs/>
            <w:spacing w:val="11"/>
          </w:rPr>
          <w:t>5.3.3.16</w:t>
        </w:r>
      </w:hyperlink>
      <w:r>
        <w:rPr>
          <w:rFonts w:ascii="SimSun" w:hAnsi="SimSun" w:eastAsia="SimSun" w:cs="SimSun"/>
          <w:sz w:val="37"/>
          <w:szCs w:val="37"/>
          <w:spacing w:val="11"/>
        </w:rPr>
        <w:t xml:space="preserve">  应在靠近集装箱门的位置放置每种货物的样品，以减少检验时对货品的挪动。</w:t>
      </w:r>
    </w:p>
    <w:p>
      <w:pPr>
        <w:pStyle w:val="BodyText"/>
        <w:spacing w:line="341" w:lineRule="auto"/>
        <w:rPr/>
      </w:pPr>
      <w:r/>
    </w:p>
    <w:p>
      <w:pPr>
        <w:ind w:left="4"/>
        <w:spacing w:before="121" w:line="224" w:lineRule="auto"/>
        <w:rPr>
          <w:rFonts w:ascii="SimHei" w:hAnsi="SimHei" w:eastAsia="SimHei" w:cs="SimHei"/>
          <w:sz w:val="37"/>
          <w:szCs w:val="37"/>
        </w:rPr>
      </w:pPr>
      <w:r>
        <w:rPr>
          <w:rFonts w:ascii="SimSun" w:hAnsi="SimSun" w:eastAsia="SimSun" w:cs="SimSun"/>
          <w:sz w:val="37"/>
          <w:szCs w:val="37"/>
          <w:b/>
          <w:bCs/>
          <w:spacing w:val="-8"/>
        </w:rPr>
        <w:t>5.3.4</w:t>
      </w:r>
      <w:r>
        <w:rPr>
          <w:rFonts w:ascii="SimSun" w:hAnsi="SimSun" w:eastAsia="SimSun" w:cs="SimSun"/>
          <w:sz w:val="37"/>
          <w:szCs w:val="37"/>
          <w:spacing w:val="35"/>
        </w:rPr>
        <w:t xml:space="preserve">  </w:t>
      </w:r>
      <w:r>
        <w:rPr>
          <w:rFonts w:ascii="SimHei" w:hAnsi="SimHei" w:eastAsia="SimHei" w:cs="SimHei"/>
          <w:sz w:val="37"/>
          <w:szCs w:val="37"/>
          <w:b/>
          <w:bCs/>
          <w:spacing w:val="-8"/>
        </w:rPr>
        <w:t>运输操作</w:t>
      </w:r>
    </w:p>
    <w:p>
      <w:pPr>
        <w:pStyle w:val="BodyText"/>
        <w:spacing w:line="346" w:lineRule="auto"/>
        <w:rPr/>
      </w:pPr>
      <w:r/>
    </w:p>
    <w:p>
      <w:pPr>
        <w:ind w:left="4"/>
        <w:spacing w:before="120" w:line="221" w:lineRule="auto"/>
        <w:rPr>
          <w:rFonts w:ascii="SimSun" w:hAnsi="SimSun" w:eastAsia="SimSun" w:cs="SimSun"/>
          <w:sz w:val="37"/>
          <w:szCs w:val="37"/>
        </w:rPr>
      </w:pPr>
      <w:r>
        <w:rPr>
          <w:rFonts w:ascii="SimSun" w:hAnsi="SimSun" w:eastAsia="SimSun" w:cs="SimSun"/>
          <w:sz w:val="37"/>
          <w:szCs w:val="37"/>
          <w:b/>
          <w:bCs/>
          <w:spacing w:val="3"/>
        </w:rPr>
        <w:t>5.3.4.1</w:t>
      </w:r>
      <w:r>
        <w:rPr>
          <w:rFonts w:ascii="SimSun" w:hAnsi="SimSun" w:eastAsia="SimSun" w:cs="SimSun"/>
          <w:sz w:val="37"/>
          <w:szCs w:val="37"/>
          <w:spacing w:val="3"/>
        </w:rPr>
        <w:t xml:space="preserve">  装货结束后，运输前要确保货舱封闭，装货出入口区域也应密封。</w:t>
      </w:r>
    </w:p>
    <w:p>
      <w:pPr>
        <w:ind w:right="18" w:firstLine="4"/>
        <w:spacing w:before="157" w:line="252" w:lineRule="auto"/>
        <w:rPr>
          <w:rFonts w:ascii="SimSun" w:hAnsi="SimSun" w:eastAsia="SimSun" w:cs="SimSun"/>
          <w:sz w:val="37"/>
          <w:szCs w:val="37"/>
        </w:rPr>
      </w:pPr>
      <w:r>
        <w:rPr>
          <w:rFonts w:ascii="SimSun" w:hAnsi="SimSun" w:eastAsia="SimSun" w:cs="SimSun"/>
          <w:sz w:val="37"/>
          <w:szCs w:val="37"/>
          <w:b/>
          <w:bCs/>
          <w:spacing w:val="11"/>
        </w:rPr>
        <w:t>5.3.4.2</w:t>
      </w:r>
      <w:r>
        <w:rPr>
          <w:rFonts w:ascii="SimSun" w:hAnsi="SimSun" w:eastAsia="SimSun" w:cs="SimSun"/>
          <w:sz w:val="37"/>
          <w:szCs w:val="37"/>
          <w:spacing w:val="11"/>
        </w:rPr>
        <w:t xml:space="preserve">  装货结束后，需要时要向拖车和集装箱中提供减低了氧气浓</w:t>
      </w:r>
      <w:r>
        <w:rPr>
          <w:rFonts w:ascii="SimSun" w:hAnsi="SimSun" w:eastAsia="SimSun" w:cs="SimSun"/>
          <w:sz w:val="37"/>
          <w:szCs w:val="37"/>
          <w:spacing w:val="10"/>
        </w:rPr>
        <w:t>度、提高了二氧化碳和氮气浓度的</w:t>
      </w:r>
      <w:r>
        <w:rPr>
          <w:rFonts w:ascii="SimSun" w:hAnsi="SimSun" w:eastAsia="SimSun" w:cs="SimSun"/>
          <w:sz w:val="37"/>
          <w:szCs w:val="37"/>
        </w:rPr>
        <w:t xml:space="preserve"> </w:t>
      </w:r>
      <w:r>
        <w:rPr>
          <w:rFonts w:ascii="SimSun" w:hAnsi="SimSun" w:eastAsia="SimSun" w:cs="SimSun"/>
          <w:sz w:val="37"/>
          <w:szCs w:val="37"/>
          <w:spacing w:val="23"/>
        </w:rPr>
        <w:t>空气。在拖车和集装箱货物装载通道的门旁应装有塑料薄膜帘和通气口。</w:t>
      </w:r>
    </w:p>
    <w:p>
      <w:pPr>
        <w:ind w:left="4"/>
        <w:spacing w:before="151" w:line="221" w:lineRule="auto"/>
        <w:rPr>
          <w:rFonts w:ascii="SimSun" w:hAnsi="SimSun" w:eastAsia="SimSun" w:cs="SimSun"/>
          <w:sz w:val="37"/>
          <w:szCs w:val="37"/>
        </w:rPr>
      </w:pPr>
      <w:r>
        <w:rPr>
          <w:rFonts w:ascii="SimSun" w:hAnsi="SimSun" w:eastAsia="SimSun" w:cs="SimSun"/>
          <w:sz w:val="37"/>
          <w:szCs w:val="37"/>
          <w:b/>
          <w:bCs/>
          <w:spacing w:val="11"/>
        </w:rPr>
        <w:t>5.3.4.3</w:t>
      </w:r>
      <w:r>
        <w:rPr>
          <w:rFonts w:ascii="SimSun" w:hAnsi="SimSun" w:eastAsia="SimSun" w:cs="SimSun"/>
          <w:sz w:val="37"/>
          <w:szCs w:val="37"/>
          <w:spacing w:val="11"/>
        </w:rPr>
        <w:t xml:space="preserve">  运输过程中要保持货仓内的温度和相</w:t>
      </w:r>
      <w:r>
        <w:rPr>
          <w:rFonts w:ascii="SimSun" w:hAnsi="SimSun" w:eastAsia="SimSun" w:cs="SimSun"/>
          <w:sz w:val="37"/>
          <w:szCs w:val="37"/>
          <w:spacing w:val="10"/>
        </w:rPr>
        <w:t>对湿度。</w:t>
      </w:r>
    </w:p>
    <w:p>
      <w:pPr>
        <w:ind w:left="4"/>
        <w:spacing w:before="131" w:line="222" w:lineRule="auto"/>
        <w:rPr>
          <w:rFonts w:ascii="SimSun" w:hAnsi="SimSun" w:eastAsia="SimSun" w:cs="SimSun"/>
          <w:sz w:val="37"/>
          <w:szCs w:val="37"/>
        </w:rPr>
      </w:pPr>
      <w:r>
        <w:rPr>
          <w:rFonts w:ascii="SimSun" w:hAnsi="SimSun" w:eastAsia="SimSun" w:cs="SimSun"/>
          <w:sz w:val="37"/>
          <w:szCs w:val="37"/>
          <w:b/>
          <w:bCs/>
          <w:spacing w:val="7"/>
        </w:rPr>
        <w:t>5.3.4.4</w:t>
      </w:r>
      <w:r>
        <w:rPr>
          <w:rFonts w:ascii="SimSun" w:hAnsi="SimSun" w:eastAsia="SimSun" w:cs="SimSun"/>
          <w:sz w:val="37"/>
          <w:szCs w:val="37"/>
          <w:spacing w:val="7"/>
        </w:rPr>
        <w:t xml:space="preserve">  在温度最高区域的包装箱之间，应配备温度监控记录设备。</w:t>
      </w:r>
    </w:p>
    <w:p>
      <w:pPr>
        <w:ind w:right="29" w:firstLine="4"/>
        <w:spacing w:before="185" w:line="252" w:lineRule="auto"/>
        <w:rPr>
          <w:rFonts w:ascii="SimSun" w:hAnsi="SimSun" w:eastAsia="SimSun" w:cs="SimSun"/>
          <w:sz w:val="37"/>
          <w:szCs w:val="37"/>
        </w:rPr>
      </w:pPr>
      <w:r>
        <w:rPr>
          <w:rFonts w:ascii="SimSun" w:hAnsi="SimSun" w:eastAsia="SimSun" w:cs="SimSun"/>
          <w:sz w:val="37"/>
          <w:szCs w:val="37"/>
          <w:b/>
          <w:bCs/>
          <w:spacing w:val="11"/>
        </w:rPr>
        <w:t>5.3.4.5</w:t>
      </w:r>
      <w:r>
        <w:rPr>
          <w:rFonts w:ascii="SimSun" w:hAnsi="SimSun" w:eastAsia="SimSun" w:cs="SimSun"/>
          <w:sz w:val="37"/>
          <w:szCs w:val="37"/>
          <w:spacing w:val="11"/>
        </w:rPr>
        <w:t xml:space="preserve">  温度监控记录设备应安装在货品的</w:t>
      </w:r>
      <w:r>
        <w:rPr>
          <w:rFonts w:ascii="SimSun" w:hAnsi="SimSun" w:eastAsia="SimSun" w:cs="SimSun"/>
          <w:sz w:val="37"/>
          <w:szCs w:val="37"/>
          <w:spacing w:val="10"/>
        </w:rPr>
        <w:t>顶端，靠近墙面，远离直接排出的冷气。当货品顶端放置冰</w:t>
      </w:r>
      <w:r>
        <w:rPr>
          <w:rFonts w:ascii="SimSun" w:hAnsi="SimSun" w:eastAsia="SimSun" w:cs="SimSun"/>
          <w:sz w:val="37"/>
          <w:szCs w:val="37"/>
        </w:rPr>
        <w:t xml:space="preserve"> </w:t>
      </w:r>
      <w:r>
        <w:rPr>
          <w:rFonts w:ascii="SimSun" w:hAnsi="SimSun" w:eastAsia="SimSun" w:cs="SimSun"/>
          <w:sz w:val="37"/>
          <w:szCs w:val="37"/>
          <w:spacing w:val="26"/>
        </w:rPr>
        <w:t>块或湿度高于95%时，温度监控记录设备应防水或密封在塑料袋中。</w:t>
      </w:r>
    </w:p>
    <w:p>
      <w:pPr>
        <w:ind w:right="29" w:firstLine="4"/>
        <w:spacing w:before="164" w:line="253" w:lineRule="auto"/>
        <w:rPr>
          <w:rFonts w:ascii="SimSun" w:hAnsi="SimSun" w:eastAsia="SimSun" w:cs="SimSun"/>
          <w:sz w:val="37"/>
          <w:szCs w:val="37"/>
        </w:rPr>
      </w:pPr>
      <w:r>
        <w:rPr>
          <w:rFonts w:ascii="SimSun" w:hAnsi="SimSun" w:eastAsia="SimSun" w:cs="SimSun"/>
          <w:sz w:val="37"/>
          <w:szCs w:val="37"/>
          <w:b/>
          <w:bCs/>
          <w:spacing w:val="18"/>
        </w:rPr>
        <w:t>5.3.4.6</w:t>
      </w:r>
      <w:r>
        <w:rPr>
          <w:rFonts w:ascii="SimSun" w:hAnsi="SimSun" w:eastAsia="SimSun" w:cs="SimSun"/>
          <w:sz w:val="37"/>
          <w:szCs w:val="37"/>
          <w:spacing w:val="18"/>
        </w:rPr>
        <w:t xml:space="preserve">  温度的感应和测量应在制冷系统停止运行后进行。应遵循温度记录仪的使用说明，记录所装</w:t>
      </w:r>
      <w:r>
        <w:rPr>
          <w:rFonts w:ascii="SimSun" w:hAnsi="SimSun" w:eastAsia="SimSun" w:cs="SimSun"/>
          <w:sz w:val="37"/>
          <w:szCs w:val="37"/>
          <w:spacing w:val="12"/>
        </w:rPr>
        <w:t xml:space="preserve"> </w:t>
      </w:r>
      <w:r>
        <w:rPr>
          <w:rFonts w:ascii="SimSun" w:hAnsi="SimSun" w:eastAsia="SimSun" w:cs="SimSun"/>
          <w:sz w:val="37"/>
          <w:szCs w:val="37"/>
          <w:spacing w:val="-2"/>
        </w:rPr>
        <w:t>载货品、开启记录仪时间、记录结果、校准和验证等。</w:t>
      </w:r>
    </w:p>
    <w:p>
      <w:pPr>
        <w:ind w:left="4"/>
        <w:spacing w:before="158" w:line="221" w:lineRule="auto"/>
        <w:rPr>
          <w:rFonts w:ascii="SimSun" w:hAnsi="SimSun" w:eastAsia="SimSun" w:cs="SimSun"/>
          <w:sz w:val="37"/>
          <w:szCs w:val="37"/>
        </w:rPr>
      </w:pPr>
      <w:r>
        <w:rPr>
          <w:rFonts w:ascii="SimSun" w:hAnsi="SimSun" w:eastAsia="SimSun" w:cs="SimSun"/>
          <w:sz w:val="37"/>
          <w:szCs w:val="37"/>
          <w:b/>
          <w:bCs/>
          <w:spacing w:val="1"/>
        </w:rPr>
        <w:t>5.3.4.7</w:t>
      </w:r>
      <w:r>
        <w:rPr>
          <w:rFonts w:ascii="SimSun" w:hAnsi="SimSun" w:eastAsia="SimSun" w:cs="SimSun"/>
          <w:sz w:val="37"/>
          <w:szCs w:val="37"/>
          <w:spacing w:val="1"/>
        </w:rPr>
        <w:t xml:space="preserve">  制冷系统、墙、顶、地板和门应密封，与外面的空气隔绝。否则形成的气体环</w:t>
      </w:r>
      <w:r>
        <w:rPr>
          <w:rFonts w:ascii="SimSun" w:hAnsi="SimSun" w:eastAsia="SimSun" w:cs="SimSun"/>
          <w:sz w:val="37"/>
          <w:szCs w:val="37"/>
        </w:rPr>
        <w:t>境会被破坏。</w:t>
      </w:r>
    </w:p>
    <w:p>
      <w:pPr>
        <w:ind w:left="4"/>
        <w:spacing w:before="151" w:line="221" w:lineRule="auto"/>
        <w:rPr>
          <w:rFonts w:ascii="SimSun" w:hAnsi="SimSun" w:eastAsia="SimSun" w:cs="SimSun"/>
          <w:sz w:val="37"/>
          <w:szCs w:val="37"/>
        </w:rPr>
      </w:pPr>
      <w:r>
        <w:rPr>
          <w:rFonts w:ascii="SimSun" w:hAnsi="SimSun" w:eastAsia="SimSun" w:cs="SimSun"/>
          <w:sz w:val="37"/>
          <w:szCs w:val="37"/>
          <w:b/>
          <w:bCs/>
          <w:spacing w:val="3"/>
        </w:rPr>
        <w:t>5.3.4.8</w:t>
      </w:r>
      <w:r>
        <w:rPr>
          <w:rFonts w:ascii="SimSun" w:hAnsi="SimSun" w:eastAsia="SimSun" w:cs="SimSun"/>
          <w:sz w:val="37"/>
          <w:szCs w:val="37"/>
          <w:spacing w:val="3"/>
        </w:rPr>
        <w:t xml:space="preserve">  冷链运输装备上应贴警示条，明示注意</w:t>
      </w:r>
      <w:r>
        <w:rPr>
          <w:rFonts w:ascii="SimSun" w:hAnsi="SimSun" w:eastAsia="SimSun" w:cs="SimSun"/>
          <w:sz w:val="37"/>
          <w:szCs w:val="37"/>
          <w:spacing w:val="2"/>
        </w:rPr>
        <w:t>事项；卸货之前，车箱内应经过良好通风。</w:t>
      </w:r>
    </w:p>
    <w:p>
      <w:pPr>
        <w:spacing w:line="221" w:lineRule="auto"/>
        <w:sectPr>
          <w:headerReference w:type="default" r:id="rId10"/>
          <w:footerReference w:type="default" r:id="rId17"/>
          <w:pgSz w:w="22438" w:h="31680"/>
          <w:pgMar w:top="400" w:right="2519" w:bottom="2614" w:left="2496" w:header="0" w:footer="2397" w:gutter="0"/>
        </w:sectPr>
        <w:rPr>
          <w:rFonts w:ascii="SimSun" w:hAnsi="SimSun" w:eastAsia="SimSun" w:cs="SimSun"/>
          <w:sz w:val="37"/>
          <w:szCs w:val="37"/>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ind w:left="7794"/>
        <w:spacing w:before="110" w:line="225" w:lineRule="auto"/>
        <w:outlineLvl w:val="0"/>
        <w:rPr>
          <w:rFonts w:ascii="Times New Roman" w:hAnsi="Times New Roman" w:eastAsia="Times New Roman" w:cs="Times New Roman"/>
          <w:sz w:val="34"/>
          <w:szCs w:val="34"/>
        </w:rPr>
      </w:pPr>
      <w:bookmarkStart w:name="bookmark13" w:id="22"/>
      <w:bookmarkEnd w:id="22"/>
      <w:r>
        <w:rPr>
          <w:rFonts w:ascii="SimHei" w:hAnsi="SimHei" w:eastAsia="SimHei" w:cs="SimHei"/>
          <w:sz w:val="34"/>
          <w:szCs w:val="34"/>
          <w:b/>
          <w:bCs/>
          <w:spacing w:val="-14"/>
        </w:rPr>
        <w:t>附</w:t>
      </w:r>
      <w:r>
        <w:rPr>
          <w:rFonts w:ascii="SimHei" w:hAnsi="SimHei" w:eastAsia="SimHei" w:cs="SimHei"/>
          <w:sz w:val="34"/>
          <w:szCs w:val="34"/>
          <w:spacing w:val="61"/>
        </w:rPr>
        <w:t xml:space="preserve">  </w:t>
      </w:r>
      <w:r>
        <w:rPr>
          <w:rFonts w:ascii="SimHei" w:hAnsi="SimHei" w:eastAsia="SimHei" w:cs="SimHei"/>
          <w:sz w:val="34"/>
          <w:szCs w:val="34"/>
          <w:b/>
          <w:bCs/>
          <w:spacing w:val="-14"/>
        </w:rPr>
        <w:t>录</w:t>
      </w:r>
      <w:r>
        <w:rPr>
          <w:rFonts w:ascii="SimHei" w:hAnsi="SimHei" w:eastAsia="SimHei" w:cs="SimHei"/>
          <w:sz w:val="34"/>
          <w:szCs w:val="34"/>
          <w:spacing w:val="45"/>
        </w:rPr>
        <w:t xml:space="preserve">  </w:t>
      </w:r>
      <w:r>
        <w:rPr>
          <w:rFonts w:ascii="Times New Roman" w:hAnsi="Times New Roman" w:eastAsia="Times New Roman" w:cs="Times New Roman"/>
          <w:sz w:val="34"/>
          <w:szCs w:val="34"/>
          <w:b/>
          <w:bCs/>
          <w:spacing w:val="-14"/>
        </w:rPr>
        <w:t>A</w:t>
      </w:r>
    </w:p>
    <w:p>
      <w:pPr>
        <w:ind w:left="7525"/>
        <w:spacing w:before="138" w:line="222" w:lineRule="auto"/>
        <w:outlineLvl w:val="0"/>
        <w:rPr>
          <w:rFonts w:ascii="SimHei" w:hAnsi="SimHei" w:eastAsia="SimHei" w:cs="SimHei"/>
          <w:sz w:val="38"/>
          <w:szCs w:val="38"/>
        </w:rPr>
      </w:pPr>
      <w:bookmarkStart w:name="bookmark13" w:id="23"/>
      <w:bookmarkEnd w:id="23"/>
      <w:r>
        <w:rPr>
          <w:rFonts w:ascii="SimHei" w:hAnsi="SimHei" w:eastAsia="SimHei" w:cs="SimHei"/>
          <w:sz w:val="38"/>
          <w:szCs w:val="38"/>
          <w:b/>
          <w:bCs/>
          <w:spacing w:val="12"/>
        </w:rPr>
        <w:t>(资料性附录)</w:t>
      </w:r>
    </w:p>
    <w:p>
      <w:pPr>
        <w:ind w:left="5043"/>
        <w:spacing w:before="127" w:line="222" w:lineRule="auto"/>
        <w:outlineLvl w:val="0"/>
        <w:rPr>
          <w:rFonts w:ascii="SimHei" w:hAnsi="SimHei" w:eastAsia="SimHei" w:cs="SimHei"/>
          <w:sz w:val="38"/>
          <w:szCs w:val="38"/>
        </w:rPr>
      </w:pPr>
      <w:bookmarkStart w:name="bookmark13" w:id="24"/>
      <w:bookmarkEnd w:id="24"/>
      <w:r>
        <w:rPr>
          <w:rFonts w:ascii="SimHei" w:hAnsi="SimHei" w:eastAsia="SimHei" w:cs="SimHei"/>
          <w:sz w:val="38"/>
          <w:szCs w:val="38"/>
          <w:b/>
          <w:bCs/>
          <w:spacing w:val="-1"/>
        </w:rPr>
        <w:t>新鲜水果包装容器的种类、材料及适用范围</w:t>
      </w:r>
    </w:p>
    <w:p>
      <w:pPr>
        <w:pStyle w:val="BodyText"/>
        <w:spacing w:line="343" w:lineRule="auto"/>
        <w:rPr/>
      </w:pPr>
      <w:r/>
    </w:p>
    <w:p>
      <w:pPr>
        <w:ind w:left="795"/>
        <w:spacing w:before="123" w:line="220" w:lineRule="auto"/>
        <w:rPr>
          <w:rFonts w:ascii="SimSun" w:hAnsi="SimSun" w:eastAsia="SimSun" w:cs="SimSun"/>
          <w:sz w:val="38"/>
          <w:szCs w:val="38"/>
        </w:rPr>
      </w:pPr>
      <w:r>
        <w:rPr>
          <w:rFonts w:ascii="SimSun" w:hAnsi="SimSun" w:eastAsia="SimSun" w:cs="SimSun"/>
          <w:sz w:val="38"/>
          <w:szCs w:val="38"/>
          <w:spacing w:val="4"/>
        </w:rPr>
        <w:t>新鲜水果常用的包装容器、材料及适用范围见表</w:t>
      </w:r>
      <w:r>
        <w:rPr>
          <w:rFonts w:ascii="SimSun" w:hAnsi="SimSun" w:eastAsia="SimSun" w:cs="SimSun"/>
          <w:sz w:val="38"/>
          <w:szCs w:val="38"/>
          <w:spacing w:val="-83"/>
        </w:rPr>
        <w:t xml:space="preserve"> </w:t>
      </w:r>
      <w:r>
        <w:rPr>
          <w:rFonts w:ascii="Times New Roman" w:hAnsi="Times New Roman" w:eastAsia="Times New Roman" w:cs="Times New Roman"/>
          <w:sz w:val="38"/>
          <w:szCs w:val="38"/>
          <w:spacing w:val="4"/>
        </w:rPr>
        <w:t>A.1</w:t>
      </w:r>
      <w:r>
        <w:rPr>
          <w:rFonts w:ascii="SimSun" w:hAnsi="SimSun" w:eastAsia="SimSun" w:cs="SimSun"/>
          <w:sz w:val="38"/>
          <w:szCs w:val="38"/>
          <w:spacing w:val="4"/>
        </w:rPr>
        <w:t>。</w:t>
      </w:r>
    </w:p>
    <w:p>
      <w:pPr>
        <w:pStyle w:val="BodyText"/>
        <w:spacing w:line="306" w:lineRule="auto"/>
        <w:rPr/>
      </w:pPr>
      <w:r/>
    </w:p>
    <w:p>
      <w:pPr>
        <w:ind w:left="4308"/>
        <w:spacing w:before="124" w:line="222" w:lineRule="auto"/>
        <w:rPr>
          <w:rFonts w:ascii="SimHei" w:hAnsi="SimHei" w:eastAsia="SimHei" w:cs="SimHei"/>
          <w:sz w:val="38"/>
          <w:szCs w:val="38"/>
        </w:rPr>
      </w:pPr>
      <w:r>
        <w:rPr>
          <w:rFonts w:ascii="SimHei" w:hAnsi="SimHei" w:eastAsia="SimHei" w:cs="SimHei"/>
          <w:sz w:val="38"/>
          <w:szCs w:val="38"/>
          <w:b/>
          <w:bCs/>
        </w:rPr>
        <w:t>表</w:t>
      </w:r>
      <w:r>
        <w:rPr>
          <w:rFonts w:ascii="SimHei" w:hAnsi="SimHei" w:eastAsia="SimHei" w:cs="SimHei"/>
          <w:sz w:val="38"/>
          <w:szCs w:val="38"/>
          <w:spacing w:val="-66"/>
        </w:rPr>
        <w:t xml:space="preserve"> </w:t>
      </w:r>
      <w:r>
        <w:rPr>
          <w:rFonts w:ascii="SimSun" w:hAnsi="SimSun" w:eastAsia="SimSun" w:cs="SimSun"/>
          <w:sz w:val="38"/>
          <w:szCs w:val="38"/>
          <w:b/>
          <w:bCs/>
        </w:rPr>
        <w:t>A.1</w:t>
      </w:r>
      <w:r>
        <w:rPr>
          <w:rFonts w:ascii="SimSun" w:hAnsi="SimSun" w:eastAsia="SimSun" w:cs="SimSun"/>
          <w:sz w:val="38"/>
          <w:szCs w:val="38"/>
        </w:rPr>
        <w:t xml:space="preserve">  </w:t>
      </w:r>
      <w:r>
        <w:rPr>
          <w:rFonts w:ascii="SimHei" w:hAnsi="SimHei" w:eastAsia="SimHei" w:cs="SimHei"/>
          <w:sz w:val="38"/>
          <w:szCs w:val="38"/>
          <w:b/>
          <w:bCs/>
        </w:rPr>
        <w:t>新鲜水果包装容器的种类、材料及适用范围</w:t>
      </w:r>
    </w:p>
    <w:p>
      <w:pPr>
        <w:spacing w:before="182"/>
        <w:rPr/>
      </w:pPr>
      <w:r/>
    </w:p>
    <w:tbl>
      <w:tblPr>
        <w:tblStyle w:val="TableNormal"/>
        <w:tblW w:w="173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18"/>
        <w:gridCol w:w="6094"/>
        <w:gridCol w:w="5143"/>
      </w:tblGrid>
      <w:tr>
        <w:trPr>
          <w:trHeight w:val="663" w:hRule="atLeast"/>
        </w:trPr>
        <w:tc>
          <w:tcPr>
            <w:tcW w:w="6118" w:type="dxa"/>
            <w:vAlign w:val="top"/>
          </w:tcPr>
          <w:p>
            <w:pPr>
              <w:pStyle w:val="TableText"/>
              <w:ind w:left="2685"/>
              <w:spacing w:before="174" w:line="221" w:lineRule="auto"/>
              <w:rPr/>
            </w:pPr>
            <w:r>
              <w:rPr>
                <w:spacing w:val="9"/>
              </w:rPr>
              <w:t>种类</w:t>
            </w:r>
          </w:p>
        </w:tc>
        <w:tc>
          <w:tcPr>
            <w:tcW w:w="6094" w:type="dxa"/>
            <w:vAlign w:val="top"/>
          </w:tcPr>
          <w:p>
            <w:pPr>
              <w:pStyle w:val="TableText"/>
              <w:ind w:left="2698"/>
              <w:spacing w:before="173" w:line="220" w:lineRule="auto"/>
              <w:rPr/>
            </w:pPr>
            <w:r>
              <w:rPr>
                <w:spacing w:val="8"/>
              </w:rPr>
              <w:t>材料</w:t>
            </w:r>
          </w:p>
        </w:tc>
        <w:tc>
          <w:tcPr>
            <w:tcW w:w="5143" w:type="dxa"/>
            <w:vAlign w:val="top"/>
          </w:tcPr>
          <w:p>
            <w:pPr>
              <w:pStyle w:val="TableText"/>
              <w:ind w:left="1879"/>
              <w:spacing w:before="176" w:line="221" w:lineRule="auto"/>
              <w:rPr/>
            </w:pPr>
            <w:r>
              <w:rPr>
                <w:spacing w:val="10"/>
              </w:rPr>
              <w:t>适用范围</w:t>
            </w:r>
          </w:p>
        </w:tc>
      </w:tr>
      <w:tr>
        <w:trPr>
          <w:trHeight w:val="695" w:hRule="atLeast"/>
        </w:trPr>
        <w:tc>
          <w:tcPr>
            <w:tcW w:w="6118" w:type="dxa"/>
            <w:vAlign w:val="top"/>
          </w:tcPr>
          <w:p>
            <w:pPr>
              <w:pStyle w:val="TableText"/>
              <w:ind w:left="147"/>
              <w:spacing w:before="194" w:line="221" w:lineRule="auto"/>
              <w:rPr/>
            </w:pPr>
            <w:r>
              <w:rPr>
                <w:spacing w:val="8"/>
              </w:rPr>
              <w:t>塑料箱</w:t>
            </w:r>
          </w:p>
        </w:tc>
        <w:tc>
          <w:tcPr>
            <w:tcW w:w="6094" w:type="dxa"/>
            <w:vAlign w:val="top"/>
          </w:tcPr>
          <w:p>
            <w:pPr>
              <w:pStyle w:val="TableText"/>
              <w:ind w:left="152"/>
              <w:spacing w:before="191" w:line="221" w:lineRule="auto"/>
              <w:rPr/>
            </w:pPr>
            <w:r>
              <w:rPr>
                <w:spacing w:val="4"/>
              </w:rPr>
              <w:t>高密度聚乙烯</w:t>
            </w:r>
          </w:p>
        </w:tc>
        <w:tc>
          <w:tcPr>
            <w:tcW w:w="5143" w:type="dxa"/>
            <w:vAlign w:val="top"/>
          </w:tcPr>
          <w:p>
            <w:pPr>
              <w:pStyle w:val="TableText"/>
              <w:ind w:left="189"/>
              <w:spacing w:before="191" w:line="221" w:lineRule="auto"/>
              <w:rPr/>
            </w:pPr>
            <w:r>
              <w:rPr>
                <w:spacing w:val="5"/>
              </w:rPr>
              <w:t>适用于任何水果</w:t>
            </w:r>
          </w:p>
        </w:tc>
      </w:tr>
      <w:tr>
        <w:trPr>
          <w:trHeight w:val="694" w:hRule="atLeast"/>
        </w:trPr>
        <w:tc>
          <w:tcPr>
            <w:tcW w:w="6118" w:type="dxa"/>
            <w:vAlign w:val="top"/>
          </w:tcPr>
          <w:p>
            <w:pPr>
              <w:pStyle w:val="TableText"/>
              <w:ind w:left="147"/>
              <w:spacing w:before="194" w:line="221" w:lineRule="auto"/>
              <w:rPr/>
            </w:pPr>
            <w:r>
              <w:rPr>
                <w:spacing w:val="12"/>
              </w:rPr>
              <w:t>纸箱</w:t>
            </w:r>
          </w:p>
        </w:tc>
        <w:tc>
          <w:tcPr>
            <w:tcW w:w="6094" w:type="dxa"/>
            <w:vAlign w:val="top"/>
          </w:tcPr>
          <w:p>
            <w:pPr>
              <w:pStyle w:val="TableText"/>
              <w:ind w:left="152"/>
              <w:spacing w:before="191" w:line="220" w:lineRule="auto"/>
              <w:rPr/>
            </w:pPr>
            <w:r>
              <w:rPr>
                <w:spacing w:val="6"/>
              </w:rPr>
              <w:t>瓦楞纸板</w:t>
            </w:r>
          </w:p>
        </w:tc>
        <w:tc>
          <w:tcPr>
            <w:tcW w:w="5143" w:type="dxa"/>
            <w:vAlign w:val="top"/>
          </w:tcPr>
          <w:p>
            <w:pPr>
              <w:pStyle w:val="TableText"/>
              <w:ind w:left="189"/>
              <w:spacing w:before="192" w:line="221" w:lineRule="auto"/>
              <w:rPr/>
            </w:pPr>
            <w:r>
              <w:rPr>
                <w:spacing w:val="5"/>
              </w:rPr>
              <w:t>适用于任何水果</w:t>
            </w:r>
          </w:p>
        </w:tc>
      </w:tr>
      <w:tr>
        <w:trPr>
          <w:trHeight w:val="666" w:hRule="atLeast"/>
        </w:trPr>
        <w:tc>
          <w:tcPr>
            <w:tcW w:w="6118" w:type="dxa"/>
            <w:vAlign w:val="top"/>
          </w:tcPr>
          <w:p>
            <w:pPr>
              <w:pStyle w:val="TableText"/>
              <w:ind w:left="147"/>
              <w:spacing w:before="183" w:line="224" w:lineRule="auto"/>
              <w:rPr/>
            </w:pPr>
            <w:r>
              <w:rPr>
                <w:spacing w:val="9"/>
              </w:rPr>
              <w:t>纸袋</w:t>
            </w:r>
          </w:p>
        </w:tc>
        <w:tc>
          <w:tcPr>
            <w:tcW w:w="6094" w:type="dxa"/>
            <w:vAlign w:val="top"/>
          </w:tcPr>
          <w:p>
            <w:pPr>
              <w:pStyle w:val="TableText"/>
              <w:ind w:left="152"/>
              <w:spacing w:before="181" w:line="221" w:lineRule="auto"/>
              <w:rPr/>
            </w:pPr>
            <w:r>
              <w:rPr>
                <w:spacing w:val="3"/>
              </w:rPr>
              <w:t>具有一定强度的纸张</w:t>
            </w:r>
          </w:p>
        </w:tc>
        <w:tc>
          <w:tcPr>
            <w:tcW w:w="5143" w:type="dxa"/>
            <w:vAlign w:val="top"/>
          </w:tcPr>
          <w:p>
            <w:pPr>
              <w:pStyle w:val="TableText"/>
              <w:ind w:left="189"/>
              <w:spacing w:before="168" w:line="215" w:lineRule="auto"/>
              <w:rPr/>
            </w:pPr>
            <w:r>
              <w:rPr>
                <w:spacing w:val="3"/>
              </w:rPr>
              <w:t>装果量通常不超过2 </w:t>
            </w:r>
            <w:r>
              <w:rPr/>
              <w:t>kg</w:t>
            </w:r>
          </w:p>
        </w:tc>
      </w:tr>
      <w:tr>
        <w:trPr>
          <w:trHeight w:val="659" w:hRule="atLeast"/>
        </w:trPr>
        <w:tc>
          <w:tcPr>
            <w:tcW w:w="6118" w:type="dxa"/>
            <w:vAlign w:val="top"/>
          </w:tcPr>
          <w:p>
            <w:pPr>
              <w:pStyle w:val="TableText"/>
              <w:ind w:left="147"/>
              <w:spacing w:before="181" w:line="225" w:lineRule="auto"/>
              <w:rPr/>
            </w:pPr>
            <w:r>
              <w:rPr>
                <w:spacing w:val="8"/>
              </w:rPr>
              <w:t>纸盒</w:t>
            </w:r>
          </w:p>
        </w:tc>
        <w:tc>
          <w:tcPr>
            <w:tcW w:w="6094" w:type="dxa"/>
            <w:vAlign w:val="top"/>
          </w:tcPr>
          <w:p>
            <w:pPr>
              <w:pStyle w:val="TableText"/>
              <w:ind w:left="152"/>
              <w:spacing w:before="175" w:line="221" w:lineRule="auto"/>
              <w:rPr/>
            </w:pPr>
            <w:r>
              <w:rPr>
                <w:spacing w:val="3"/>
              </w:rPr>
              <w:t>具有一定强度的纸张</w:t>
            </w:r>
          </w:p>
        </w:tc>
        <w:tc>
          <w:tcPr>
            <w:tcW w:w="5143" w:type="dxa"/>
            <w:vAlign w:val="top"/>
          </w:tcPr>
          <w:p>
            <w:pPr>
              <w:pStyle w:val="TableText"/>
              <w:ind w:left="189"/>
              <w:spacing w:before="172" w:line="220" w:lineRule="auto"/>
              <w:rPr/>
            </w:pPr>
            <w:r>
              <w:rPr>
                <w:spacing w:val="4"/>
              </w:rPr>
              <w:t>适用于易受机械伤的水果</w:t>
            </w:r>
          </w:p>
        </w:tc>
      </w:tr>
      <w:tr>
        <w:trPr>
          <w:trHeight w:val="695" w:hRule="atLeast"/>
        </w:trPr>
        <w:tc>
          <w:tcPr>
            <w:tcW w:w="6118" w:type="dxa"/>
            <w:vAlign w:val="top"/>
          </w:tcPr>
          <w:p>
            <w:pPr>
              <w:pStyle w:val="TableText"/>
              <w:ind w:left="147"/>
              <w:spacing w:before="193" w:line="220" w:lineRule="auto"/>
              <w:rPr/>
            </w:pPr>
            <w:r>
              <w:rPr>
                <w:spacing w:val="8"/>
              </w:rPr>
              <w:t>板条箱</w:t>
            </w:r>
          </w:p>
        </w:tc>
        <w:tc>
          <w:tcPr>
            <w:tcW w:w="6094" w:type="dxa"/>
            <w:vAlign w:val="top"/>
          </w:tcPr>
          <w:p>
            <w:pPr>
              <w:pStyle w:val="TableText"/>
              <w:ind w:left="152"/>
              <w:spacing w:before="193" w:line="220" w:lineRule="auto"/>
              <w:rPr/>
            </w:pPr>
            <w:r>
              <w:rPr>
                <w:spacing w:val="7"/>
              </w:rPr>
              <w:t>木板条</w:t>
            </w:r>
          </w:p>
        </w:tc>
        <w:tc>
          <w:tcPr>
            <w:tcW w:w="5143" w:type="dxa"/>
            <w:vAlign w:val="top"/>
          </w:tcPr>
          <w:p>
            <w:pPr>
              <w:pStyle w:val="TableText"/>
              <w:ind w:left="189"/>
              <w:spacing w:before="194" w:line="221" w:lineRule="auto"/>
              <w:rPr/>
            </w:pPr>
            <w:r>
              <w:rPr>
                <w:spacing w:val="5"/>
              </w:rPr>
              <w:t>适用于任何水果</w:t>
            </w:r>
          </w:p>
        </w:tc>
      </w:tr>
      <w:tr>
        <w:trPr>
          <w:trHeight w:val="666" w:hRule="atLeast"/>
        </w:trPr>
        <w:tc>
          <w:tcPr>
            <w:tcW w:w="6118" w:type="dxa"/>
            <w:vAlign w:val="top"/>
          </w:tcPr>
          <w:p>
            <w:pPr>
              <w:pStyle w:val="TableText"/>
              <w:ind w:left="147"/>
              <w:spacing w:before="185" w:line="224" w:lineRule="auto"/>
              <w:rPr/>
            </w:pPr>
            <w:r>
              <w:rPr/>
              <w:t>筐</w:t>
            </w:r>
          </w:p>
        </w:tc>
        <w:tc>
          <w:tcPr>
            <w:tcW w:w="6094" w:type="dxa"/>
            <w:vAlign w:val="top"/>
          </w:tcPr>
          <w:p>
            <w:pPr>
              <w:pStyle w:val="TableText"/>
              <w:ind w:left="152"/>
              <w:spacing w:before="179" w:line="220" w:lineRule="auto"/>
              <w:rPr/>
            </w:pPr>
            <w:r>
              <w:rPr>
                <w:spacing w:val="5"/>
              </w:rPr>
              <w:t>竹子、荆条</w:t>
            </w:r>
          </w:p>
        </w:tc>
        <w:tc>
          <w:tcPr>
            <w:tcW w:w="5143" w:type="dxa"/>
            <w:vAlign w:val="top"/>
          </w:tcPr>
          <w:p>
            <w:pPr>
              <w:pStyle w:val="TableText"/>
              <w:ind w:left="189"/>
              <w:spacing w:before="180" w:line="221" w:lineRule="auto"/>
              <w:rPr/>
            </w:pPr>
            <w:r>
              <w:rPr>
                <w:spacing w:val="5"/>
              </w:rPr>
              <w:t>适用于任何水果</w:t>
            </w:r>
          </w:p>
        </w:tc>
      </w:tr>
      <w:tr>
        <w:trPr>
          <w:trHeight w:val="659" w:hRule="atLeast"/>
        </w:trPr>
        <w:tc>
          <w:tcPr>
            <w:tcW w:w="6118" w:type="dxa"/>
            <w:vAlign w:val="top"/>
          </w:tcPr>
          <w:p>
            <w:pPr>
              <w:pStyle w:val="TableText"/>
              <w:ind w:left="147"/>
              <w:spacing w:before="179" w:line="224" w:lineRule="auto"/>
              <w:rPr/>
            </w:pPr>
            <w:r>
              <w:rPr>
                <w:spacing w:val="9"/>
              </w:rPr>
              <w:t>网袋</w:t>
            </w:r>
          </w:p>
        </w:tc>
        <w:tc>
          <w:tcPr>
            <w:tcW w:w="6094" w:type="dxa"/>
            <w:vAlign w:val="top"/>
          </w:tcPr>
          <w:p>
            <w:pPr>
              <w:pStyle w:val="TableText"/>
              <w:ind w:left="152"/>
              <w:spacing w:before="174" w:line="221" w:lineRule="auto"/>
              <w:rPr/>
            </w:pPr>
            <w:r>
              <w:rPr>
                <w:spacing w:val="3"/>
              </w:rPr>
              <w:t>天然纤维或合成纤维</w:t>
            </w:r>
          </w:p>
        </w:tc>
        <w:tc>
          <w:tcPr>
            <w:tcW w:w="5143" w:type="dxa"/>
            <w:vAlign w:val="top"/>
          </w:tcPr>
          <w:p>
            <w:pPr>
              <w:pStyle w:val="TableText"/>
              <w:ind w:left="189"/>
              <w:spacing w:before="173" w:line="220" w:lineRule="auto"/>
              <w:rPr/>
            </w:pPr>
            <w:r>
              <w:rPr>
                <w:spacing w:val="3"/>
              </w:rPr>
              <w:t>适用于不易受机械伤的水果</w:t>
            </w:r>
          </w:p>
        </w:tc>
      </w:tr>
      <w:tr>
        <w:trPr>
          <w:trHeight w:val="1366" w:hRule="atLeast"/>
        </w:trPr>
        <w:tc>
          <w:tcPr>
            <w:tcW w:w="6118" w:type="dxa"/>
            <w:vAlign w:val="top"/>
          </w:tcPr>
          <w:p>
            <w:pPr>
              <w:spacing w:line="421" w:lineRule="auto"/>
              <w:rPr>
                <w:rFonts w:ascii="Arial"/>
                <w:sz w:val="21"/>
              </w:rPr>
            </w:pPr>
            <w:r/>
          </w:p>
          <w:p>
            <w:pPr>
              <w:pStyle w:val="TableText"/>
              <w:ind w:left="147"/>
              <w:spacing w:before="107" w:line="221" w:lineRule="auto"/>
              <w:rPr/>
            </w:pPr>
            <w:r>
              <w:rPr>
                <w:spacing w:val="3"/>
              </w:rPr>
              <w:t>塑料托盘与塑料膜组成的包装</w:t>
            </w:r>
          </w:p>
        </w:tc>
        <w:tc>
          <w:tcPr>
            <w:tcW w:w="6094" w:type="dxa"/>
            <w:vAlign w:val="top"/>
          </w:tcPr>
          <w:p>
            <w:pPr>
              <w:spacing w:line="418" w:lineRule="auto"/>
              <w:rPr>
                <w:rFonts w:ascii="Arial"/>
                <w:sz w:val="21"/>
              </w:rPr>
            </w:pPr>
            <w:r/>
          </w:p>
          <w:p>
            <w:pPr>
              <w:pStyle w:val="TableText"/>
              <w:ind w:left="152"/>
              <w:spacing w:before="107" w:line="221" w:lineRule="auto"/>
              <w:rPr/>
            </w:pPr>
            <w:r>
              <w:rPr>
                <w:spacing w:val="7"/>
              </w:rPr>
              <w:t>聚乙烯</w:t>
            </w:r>
          </w:p>
        </w:tc>
        <w:tc>
          <w:tcPr>
            <w:tcW w:w="5143" w:type="dxa"/>
            <w:vAlign w:val="top"/>
          </w:tcPr>
          <w:p>
            <w:pPr>
              <w:pStyle w:val="TableText"/>
              <w:ind w:left="189" w:right="279"/>
              <w:spacing w:before="246" w:line="298" w:lineRule="auto"/>
              <w:rPr/>
            </w:pPr>
            <w:r>
              <w:rPr>
                <w:spacing w:val="3"/>
              </w:rPr>
              <w:t>适用于蒸发失水率高的水果，装</w:t>
            </w:r>
            <w:r>
              <w:rPr>
                <w:spacing w:val="5"/>
              </w:rPr>
              <w:t xml:space="preserve"> </w:t>
            </w:r>
            <w:r>
              <w:rPr>
                <w:spacing w:val="3"/>
              </w:rPr>
              <w:t>果量通常不超过1 </w:t>
            </w:r>
            <w:r>
              <w:rPr/>
              <w:t>kg</w:t>
            </w:r>
          </w:p>
        </w:tc>
      </w:tr>
      <w:tr>
        <w:trPr>
          <w:trHeight w:val="663" w:hRule="atLeast"/>
        </w:trPr>
        <w:tc>
          <w:tcPr>
            <w:tcW w:w="6118" w:type="dxa"/>
            <w:vAlign w:val="top"/>
          </w:tcPr>
          <w:p>
            <w:pPr>
              <w:pStyle w:val="TableText"/>
              <w:ind w:left="147"/>
              <w:spacing w:before="175" w:line="221" w:lineRule="auto"/>
              <w:rPr/>
            </w:pPr>
            <w:r>
              <w:rPr>
                <w:spacing w:val="6"/>
              </w:rPr>
              <w:t>泡沫塑料箱</w:t>
            </w:r>
          </w:p>
        </w:tc>
        <w:tc>
          <w:tcPr>
            <w:tcW w:w="6094" w:type="dxa"/>
            <w:vAlign w:val="top"/>
          </w:tcPr>
          <w:p>
            <w:pPr>
              <w:pStyle w:val="TableText"/>
              <w:ind w:left="152"/>
              <w:spacing w:before="175" w:line="220" w:lineRule="auto"/>
              <w:rPr/>
            </w:pPr>
            <w:r>
              <w:rPr>
                <w:spacing w:val="6"/>
              </w:rPr>
              <w:t>聚苯乙烯</w:t>
            </w:r>
          </w:p>
        </w:tc>
        <w:tc>
          <w:tcPr>
            <w:tcW w:w="5143" w:type="dxa"/>
            <w:vAlign w:val="top"/>
          </w:tcPr>
          <w:p>
            <w:pPr>
              <w:pStyle w:val="TableText"/>
              <w:ind w:left="189"/>
              <w:spacing w:before="175" w:line="221" w:lineRule="auto"/>
              <w:rPr/>
            </w:pPr>
            <w:r>
              <w:rPr>
                <w:spacing w:val="5"/>
              </w:rPr>
              <w:t>适用于任何水果</w:t>
            </w:r>
          </w:p>
        </w:tc>
      </w:tr>
    </w:tbl>
    <w:p>
      <w:pPr>
        <w:pStyle w:val="BodyText"/>
        <w:rPr/>
      </w:pPr>
      <w:r/>
    </w:p>
    <w:p>
      <w:pPr>
        <w:sectPr>
          <w:headerReference w:type="default" r:id="rId25"/>
          <w:footerReference w:type="default" r:id="rId26"/>
          <w:pgSz w:w="22438" w:h="31680"/>
          <w:pgMar w:top="3038" w:right="2527" w:bottom="2633" w:left="2528" w:header="2208" w:footer="2401" w:gutter="0"/>
        </w:sectPr>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spacing w:before="109" w:line="192" w:lineRule="auto"/>
        <w:rPr>
          <w:rFonts w:ascii="Times New Roman" w:hAnsi="Times New Roman" w:eastAsia="Times New Roman" w:cs="Times New Roman"/>
          <w:sz w:val="38"/>
          <w:szCs w:val="38"/>
        </w:rPr>
      </w:pPr>
      <w:r>
        <w:rPr>
          <w:rFonts w:ascii="Times New Roman" w:hAnsi="Times New Roman" w:eastAsia="Times New Roman" w:cs="Times New Roman"/>
          <w:sz w:val="38"/>
          <w:szCs w:val="38"/>
          <w:b/>
          <w:bCs/>
        </w:rPr>
        <w:t>GB</w:t>
      </w:r>
      <w:r>
        <w:rPr>
          <w:rFonts w:ascii="Times New Roman" w:hAnsi="Times New Roman" w:eastAsia="Times New Roman" w:cs="Times New Roman"/>
          <w:sz w:val="38"/>
          <w:szCs w:val="38"/>
          <w:b/>
          <w:bCs/>
          <w:spacing w:val="4"/>
        </w:rPr>
        <w:t>/T   33129—2016</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7811"/>
        <w:spacing w:before="107" w:line="227" w:lineRule="auto"/>
        <w:outlineLvl w:val="0"/>
        <w:rPr>
          <w:rFonts w:ascii="Times New Roman" w:hAnsi="Times New Roman" w:eastAsia="Times New Roman" w:cs="Times New Roman"/>
          <w:sz w:val="33"/>
          <w:szCs w:val="33"/>
        </w:rPr>
      </w:pPr>
      <w:bookmarkStart w:name="bookmark14" w:id="25"/>
      <w:bookmarkEnd w:id="25"/>
      <w:r>
        <w:rPr>
          <w:rFonts w:ascii="SimHei" w:hAnsi="SimHei" w:eastAsia="SimHei" w:cs="SimHei"/>
          <w:sz w:val="33"/>
          <w:szCs w:val="33"/>
          <w:b/>
          <w:bCs/>
          <w:spacing w:val="-12"/>
        </w:rPr>
        <w:t>附</w:t>
      </w:r>
      <w:r>
        <w:rPr>
          <w:rFonts w:ascii="SimHei" w:hAnsi="SimHei" w:eastAsia="SimHei" w:cs="SimHei"/>
          <w:sz w:val="33"/>
          <w:szCs w:val="33"/>
          <w:spacing w:val="73"/>
        </w:rPr>
        <w:t xml:space="preserve">  </w:t>
      </w:r>
      <w:r>
        <w:rPr>
          <w:rFonts w:ascii="SimHei" w:hAnsi="SimHei" w:eastAsia="SimHei" w:cs="SimHei"/>
          <w:sz w:val="33"/>
          <w:szCs w:val="33"/>
          <w:b/>
          <w:bCs/>
          <w:spacing w:val="-12"/>
        </w:rPr>
        <w:t>录</w:t>
      </w:r>
      <w:r>
        <w:rPr>
          <w:rFonts w:ascii="SimHei" w:hAnsi="SimHei" w:eastAsia="SimHei" w:cs="SimHei"/>
          <w:sz w:val="33"/>
          <w:szCs w:val="33"/>
          <w:spacing w:val="52"/>
        </w:rPr>
        <w:t xml:space="preserve">  </w:t>
      </w:r>
      <w:r>
        <w:rPr>
          <w:rFonts w:ascii="Times New Roman" w:hAnsi="Times New Roman" w:eastAsia="Times New Roman" w:cs="Times New Roman"/>
          <w:sz w:val="33"/>
          <w:szCs w:val="33"/>
          <w:b/>
          <w:bCs/>
          <w:spacing w:val="-12"/>
        </w:rPr>
        <w:t>B</w:t>
      </w:r>
    </w:p>
    <w:p>
      <w:pPr>
        <w:ind w:left="7543"/>
        <w:spacing w:before="126" w:line="226" w:lineRule="auto"/>
        <w:outlineLvl w:val="0"/>
        <w:rPr>
          <w:rFonts w:ascii="SimHei" w:hAnsi="SimHei" w:eastAsia="SimHei" w:cs="SimHei"/>
          <w:sz w:val="38"/>
          <w:szCs w:val="38"/>
        </w:rPr>
      </w:pPr>
      <w:bookmarkStart w:name="bookmark14" w:id="26"/>
      <w:bookmarkEnd w:id="26"/>
      <w:r>
        <w:rPr>
          <w:rFonts w:ascii="SimHei" w:hAnsi="SimHei" w:eastAsia="SimHei" w:cs="SimHei"/>
          <w:sz w:val="38"/>
          <w:szCs w:val="38"/>
          <w:b/>
          <w:bCs/>
          <w:spacing w:val="14"/>
        </w:rPr>
        <w:t>(资料性附录)</w:t>
      </w:r>
    </w:p>
    <w:p>
      <w:pPr>
        <w:ind w:left="5740"/>
        <w:spacing w:before="113" w:line="225" w:lineRule="auto"/>
        <w:outlineLvl w:val="0"/>
        <w:rPr>
          <w:rFonts w:ascii="SimHei" w:hAnsi="SimHei" w:eastAsia="SimHei" w:cs="SimHei"/>
          <w:sz w:val="38"/>
          <w:szCs w:val="38"/>
        </w:rPr>
      </w:pPr>
      <w:bookmarkStart w:name="bookmark14" w:id="27"/>
      <w:bookmarkEnd w:id="27"/>
      <w:r>
        <w:rPr>
          <w:rFonts w:ascii="SimHei" w:hAnsi="SimHei" w:eastAsia="SimHei" w:cs="SimHei"/>
          <w:sz w:val="38"/>
          <w:szCs w:val="38"/>
          <w:b/>
          <w:bCs/>
          <w:spacing w:val="8"/>
        </w:rPr>
        <w:t>新鲜水果包装内的支撑物和衬垫物</w:t>
      </w:r>
    </w:p>
    <w:p>
      <w:pPr>
        <w:pStyle w:val="BodyText"/>
        <w:spacing w:line="330" w:lineRule="auto"/>
        <w:rPr/>
      </w:pPr>
      <w:r/>
    </w:p>
    <w:p>
      <w:pPr>
        <w:ind w:left="805"/>
        <w:spacing w:before="124" w:line="224" w:lineRule="auto"/>
        <w:rPr>
          <w:rFonts w:ascii="SimSun" w:hAnsi="SimSun" w:eastAsia="SimSun" w:cs="SimSun"/>
          <w:sz w:val="38"/>
          <w:szCs w:val="38"/>
        </w:rPr>
      </w:pPr>
      <w:r>
        <w:rPr>
          <w:rFonts w:ascii="SimSun" w:hAnsi="SimSun" w:eastAsia="SimSun" w:cs="SimSun"/>
          <w:sz w:val="38"/>
          <w:szCs w:val="38"/>
          <w:spacing w:val="15"/>
        </w:rPr>
        <w:t>新鲜水果包装内的支撑物和衬垫物的种类和作用见表</w:t>
      </w:r>
      <w:r>
        <w:rPr>
          <w:rFonts w:ascii="Times New Roman" w:hAnsi="Times New Roman" w:eastAsia="Times New Roman" w:cs="Times New Roman"/>
          <w:sz w:val="38"/>
          <w:szCs w:val="38"/>
          <w:spacing w:val="15"/>
        </w:rPr>
        <w:t>B.1</w:t>
      </w:r>
      <w:r>
        <w:rPr>
          <w:rFonts w:ascii="SimSun" w:hAnsi="SimSun" w:eastAsia="SimSun" w:cs="SimSun"/>
          <w:sz w:val="38"/>
          <w:szCs w:val="38"/>
          <w:spacing w:val="15"/>
        </w:rPr>
        <w:t>。</w:t>
      </w:r>
    </w:p>
    <w:p>
      <w:pPr>
        <w:pStyle w:val="BodyText"/>
        <w:spacing w:line="297" w:lineRule="auto"/>
        <w:rPr/>
      </w:pPr>
      <w:r/>
    </w:p>
    <w:p>
      <w:pPr>
        <w:ind w:left="5019"/>
        <w:spacing w:before="123" w:line="225" w:lineRule="auto"/>
        <w:rPr>
          <w:rFonts w:ascii="SimHei" w:hAnsi="SimHei" w:eastAsia="SimHei" w:cs="SimHei"/>
          <w:sz w:val="38"/>
          <w:szCs w:val="38"/>
        </w:rPr>
      </w:pPr>
      <w:r>
        <w:rPr>
          <w:rFonts w:ascii="SimHei" w:hAnsi="SimHei" w:eastAsia="SimHei" w:cs="SimHei"/>
          <w:sz w:val="38"/>
          <w:szCs w:val="38"/>
          <w:b/>
          <w:bCs/>
          <w:spacing w:val="6"/>
        </w:rPr>
        <w:t>表</w:t>
      </w:r>
      <w:r>
        <w:rPr>
          <w:rFonts w:ascii="SimHei" w:hAnsi="SimHei" w:eastAsia="SimHei" w:cs="SimHei"/>
          <w:sz w:val="38"/>
          <w:szCs w:val="38"/>
          <w:spacing w:val="-74"/>
        </w:rPr>
        <w:t xml:space="preserve"> </w:t>
      </w:r>
      <w:r>
        <w:rPr>
          <w:rFonts w:ascii="SimSun" w:hAnsi="SimSun" w:eastAsia="SimSun" w:cs="SimSun"/>
          <w:sz w:val="38"/>
          <w:szCs w:val="38"/>
          <w:b/>
          <w:bCs/>
          <w:spacing w:val="6"/>
        </w:rPr>
        <w:t>B.1</w:t>
      </w:r>
      <w:r>
        <w:rPr>
          <w:rFonts w:ascii="SimSun" w:hAnsi="SimSun" w:eastAsia="SimSun" w:cs="SimSun"/>
          <w:sz w:val="38"/>
          <w:szCs w:val="38"/>
          <w:spacing w:val="6"/>
        </w:rPr>
        <w:t xml:space="preserve">  </w:t>
      </w:r>
      <w:r>
        <w:rPr>
          <w:rFonts w:ascii="SimHei" w:hAnsi="SimHei" w:eastAsia="SimHei" w:cs="SimHei"/>
          <w:sz w:val="38"/>
          <w:szCs w:val="38"/>
          <w:b/>
          <w:bCs/>
          <w:spacing w:val="6"/>
        </w:rPr>
        <w:t>新鲜水果包装内的支撑物和衬垫物</w:t>
      </w:r>
    </w:p>
    <w:p>
      <w:pPr>
        <w:spacing w:before="183"/>
        <w:rPr/>
      </w:pPr>
      <w:r/>
    </w:p>
    <w:tbl>
      <w:tblPr>
        <w:tblStyle w:val="TableNormal"/>
        <w:tblW w:w="17383" w:type="dxa"/>
        <w:tblInd w:w="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15"/>
        <w:gridCol w:w="8868"/>
      </w:tblGrid>
      <w:tr>
        <w:trPr>
          <w:trHeight w:val="677" w:hRule="atLeast"/>
        </w:trPr>
        <w:tc>
          <w:tcPr>
            <w:tcW w:w="8515" w:type="dxa"/>
            <w:vAlign w:val="top"/>
          </w:tcPr>
          <w:p>
            <w:pPr>
              <w:pStyle w:val="TableText"/>
              <w:ind w:left="3930"/>
              <w:spacing w:before="189" w:line="222" w:lineRule="auto"/>
              <w:rPr>
                <w:sz w:val="32"/>
                <w:szCs w:val="32"/>
              </w:rPr>
            </w:pPr>
            <w:r>
              <w:rPr>
                <w:sz w:val="32"/>
                <w:szCs w:val="32"/>
                <w:spacing w:val="12"/>
              </w:rPr>
              <w:t>种类</w:t>
            </w:r>
          </w:p>
        </w:tc>
        <w:tc>
          <w:tcPr>
            <w:tcW w:w="8868" w:type="dxa"/>
            <w:vAlign w:val="top"/>
          </w:tcPr>
          <w:p>
            <w:pPr>
              <w:pStyle w:val="TableText"/>
              <w:ind w:left="4106"/>
              <w:spacing w:before="189" w:line="223" w:lineRule="auto"/>
              <w:rPr>
                <w:sz w:val="32"/>
                <w:szCs w:val="32"/>
              </w:rPr>
            </w:pPr>
            <w:r>
              <w:rPr>
                <w:sz w:val="32"/>
                <w:szCs w:val="32"/>
                <w:spacing w:val="25"/>
              </w:rPr>
              <w:t>作用</w:t>
            </w:r>
          </w:p>
        </w:tc>
      </w:tr>
      <w:tr>
        <w:trPr>
          <w:trHeight w:val="680" w:hRule="atLeast"/>
        </w:trPr>
        <w:tc>
          <w:tcPr>
            <w:tcW w:w="8515" w:type="dxa"/>
            <w:vAlign w:val="top"/>
          </w:tcPr>
          <w:p>
            <w:pPr>
              <w:pStyle w:val="TableText"/>
              <w:ind w:left="4092"/>
              <w:spacing w:before="192" w:line="227" w:lineRule="auto"/>
              <w:rPr>
                <w:sz w:val="32"/>
                <w:szCs w:val="32"/>
              </w:rPr>
            </w:pPr>
            <w:r>
              <w:rPr>
                <w:sz w:val="32"/>
                <w:szCs w:val="32"/>
              </w:rPr>
              <w:t>纸</w:t>
            </w:r>
          </w:p>
        </w:tc>
        <w:tc>
          <w:tcPr>
            <w:tcW w:w="8868" w:type="dxa"/>
            <w:vAlign w:val="top"/>
          </w:tcPr>
          <w:p>
            <w:pPr>
              <w:pStyle w:val="TableText"/>
              <w:ind w:left="1991"/>
              <w:spacing w:before="185" w:line="222" w:lineRule="auto"/>
              <w:rPr>
                <w:sz w:val="32"/>
                <w:szCs w:val="32"/>
              </w:rPr>
            </w:pPr>
            <w:r>
              <w:rPr>
                <w:sz w:val="32"/>
                <w:szCs w:val="32"/>
                <w:spacing w:val="6"/>
              </w:rPr>
              <w:t>衬垫，缓冲挤压，保洁，减少失水</w:t>
            </w:r>
          </w:p>
        </w:tc>
      </w:tr>
      <w:tr>
        <w:trPr>
          <w:trHeight w:val="694" w:hRule="atLeast"/>
        </w:trPr>
        <w:tc>
          <w:tcPr>
            <w:tcW w:w="8515" w:type="dxa"/>
            <w:vAlign w:val="top"/>
          </w:tcPr>
          <w:p>
            <w:pPr>
              <w:pStyle w:val="TableText"/>
              <w:ind w:left="1978"/>
              <w:spacing w:before="193" w:line="222" w:lineRule="auto"/>
              <w:rPr>
                <w:sz w:val="32"/>
                <w:szCs w:val="32"/>
              </w:rPr>
            </w:pPr>
            <w:r>
              <w:rPr>
                <w:sz w:val="32"/>
                <w:szCs w:val="32"/>
                <w:spacing w:val="6"/>
              </w:rPr>
              <w:t>纸托盘、塑料托盘、泡沫塑料盘</w:t>
            </w:r>
          </w:p>
        </w:tc>
        <w:tc>
          <w:tcPr>
            <w:tcW w:w="8868" w:type="dxa"/>
            <w:vAlign w:val="top"/>
          </w:tcPr>
          <w:p>
            <w:pPr>
              <w:pStyle w:val="TableText"/>
              <w:ind w:left="2479"/>
              <w:spacing w:before="193" w:line="222" w:lineRule="auto"/>
              <w:rPr>
                <w:sz w:val="32"/>
                <w:szCs w:val="32"/>
              </w:rPr>
            </w:pPr>
            <w:r>
              <w:rPr>
                <w:sz w:val="32"/>
                <w:szCs w:val="32"/>
                <w:spacing w:val="6"/>
              </w:rPr>
              <w:t>衬垫和分离水果，减少碰撞</w:t>
            </w:r>
          </w:p>
        </w:tc>
      </w:tr>
      <w:tr>
        <w:trPr>
          <w:trHeight w:val="659" w:hRule="atLeast"/>
        </w:trPr>
        <w:tc>
          <w:tcPr>
            <w:tcW w:w="8515" w:type="dxa"/>
            <w:vAlign w:val="top"/>
          </w:tcPr>
          <w:p>
            <w:pPr>
              <w:pStyle w:val="TableText"/>
              <w:ind w:left="3604"/>
              <w:spacing w:before="178" w:line="222" w:lineRule="auto"/>
              <w:rPr>
                <w:sz w:val="32"/>
                <w:szCs w:val="32"/>
              </w:rPr>
            </w:pPr>
            <w:r>
              <w:rPr>
                <w:sz w:val="32"/>
                <w:szCs w:val="32"/>
                <w:spacing w:val="9"/>
              </w:rPr>
              <w:t>瓦楞插板</w:t>
            </w:r>
          </w:p>
        </w:tc>
        <w:tc>
          <w:tcPr>
            <w:tcW w:w="8868" w:type="dxa"/>
            <w:vAlign w:val="top"/>
          </w:tcPr>
          <w:p>
            <w:pPr>
              <w:pStyle w:val="TableText"/>
              <w:ind w:left="2642"/>
              <w:spacing w:before="180" w:line="222" w:lineRule="auto"/>
              <w:rPr>
                <w:sz w:val="32"/>
                <w:szCs w:val="32"/>
              </w:rPr>
            </w:pPr>
            <w:r>
              <w:rPr>
                <w:sz w:val="32"/>
                <w:szCs w:val="32"/>
                <w:spacing w:val="7"/>
              </w:rPr>
              <w:t>分离水果，增大支撑强度</w:t>
            </w:r>
          </w:p>
        </w:tc>
      </w:tr>
      <w:tr>
        <w:trPr>
          <w:trHeight w:val="673" w:hRule="atLeast"/>
        </w:trPr>
        <w:tc>
          <w:tcPr>
            <w:tcW w:w="8515" w:type="dxa"/>
            <w:vAlign w:val="top"/>
          </w:tcPr>
          <w:p>
            <w:pPr>
              <w:pStyle w:val="TableText"/>
              <w:ind w:left="2954"/>
              <w:spacing w:before="188" w:line="222" w:lineRule="auto"/>
              <w:rPr>
                <w:sz w:val="32"/>
                <w:szCs w:val="32"/>
              </w:rPr>
            </w:pPr>
            <w:r>
              <w:rPr>
                <w:sz w:val="32"/>
                <w:szCs w:val="32"/>
                <w:spacing w:val="7"/>
              </w:rPr>
              <w:t>泡沫塑料网或网套</w:t>
            </w:r>
          </w:p>
        </w:tc>
        <w:tc>
          <w:tcPr>
            <w:tcW w:w="8868" w:type="dxa"/>
            <w:vAlign w:val="top"/>
          </w:tcPr>
          <w:p>
            <w:pPr>
              <w:pStyle w:val="TableText"/>
              <w:ind w:left="2479"/>
              <w:spacing w:before="188" w:line="222" w:lineRule="auto"/>
              <w:rPr>
                <w:sz w:val="32"/>
                <w:szCs w:val="32"/>
              </w:rPr>
            </w:pPr>
            <w:r>
              <w:rPr>
                <w:sz w:val="32"/>
                <w:szCs w:val="32"/>
                <w:spacing w:val="7"/>
              </w:rPr>
              <w:t>衬垫，减少碰撞，缓冲震动</w:t>
            </w:r>
          </w:p>
        </w:tc>
      </w:tr>
      <w:tr>
        <w:trPr>
          <w:trHeight w:val="680" w:hRule="atLeast"/>
        </w:trPr>
        <w:tc>
          <w:tcPr>
            <w:tcW w:w="8515" w:type="dxa"/>
            <w:vAlign w:val="top"/>
          </w:tcPr>
          <w:p>
            <w:pPr>
              <w:pStyle w:val="TableText"/>
              <w:ind w:left="3442"/>
              <w:spacing w:before="190" w:line="223" w:lineRule="auto"/>
              <w:rPr>
                <w:sz w:val="32"/>
                <w:szCs w:val="32"/>
              </w:rPr>
            </w:pPr>
            <w:r>
              <w:rPr>
                <w:sz w:val="32"/>
                <w:szCs w:val="32"/>
                <w:spacing w:val="8"/>
              </w:rPr>
              <w:t>塑料薄膜袋</w:t>
            </w:r>
          </w:p>
        </w:tc>
        <w:tc>
          <w:tcPr>
            <w:tcW w:w="8868" w:type="dxa"/>
            <w:vAlign w:val="top"/>
          </w:tcPr>
          <w:p>
            <w:pPr>
              <w:pStyle w:val="TableText"/>
              <w:ind w:left="3292"/>
              <w:spacing w:before="189" w:line="222" w:lineRule="auto"/>
              <w:rPr>
                <w:sz w:val="32"/>
                <w:szCs w:val="32"/>
              </w:rPr>
            </w:pPr>
            <w:r>
              <w:rPr>
                <w:sz w:val="32"/>
                <w:szCs w:val="32"/>
                <w:spacing w:val="7"/>
              </w:rPr>
              <w:t>控制失水和呼吸</w:t>
            </w:r>
          </w:p>
        </w:tc>
      </w:tr>
      <w:tr>
        <w:trPr>
          <w:trHeight w:val="663" w:hRule="atLeast"/>
        </w:trPr>
        <w:tc>
          <w:tcPr>
            <w:tcW w:w="8515" w:type="dxa"/>
            <w:vAlign w:val="top"/>
          </w:tcPr>
          <w:p>
            <w:pPr>
              <w:pStyle w:val="TableText"/>
              <w:ind w:left="3604"/>
              <w:spacing w:before="184" w:line="223" w:lineRule="auto"/>
              <w:rPr>
                <w:sz w:val="32"/>
                <w:szCs w:val="32"/>
              </w:rPr>
            </w:pPr>
            <w:r>
              <w:rPr>
                <w:sz w:val="32"/>
                <w:szCs w:val="32"/>
                <w:spacing w:val="9"/>
              </w:rPr>
              <w:t>塑料薄膜</w:t>
            </w:r>
          </w:p>
        </w:tc>
        <w:tc>
          <w:tcPr>
            <w:tcW w:w="8868" w:type="dxa"/>
            <w:vAlign w:val="top"/>
          </w:tcPr>
          <w:p>
            <w:pPr>
              <w:pStyle w:val="TableText"/>
              <w:ind w:left="2967"/>
              <w:spacing w:before="183" w:line="222" w:lineRule="auto"/>
              <w:rPr>
                <w:sz w:val="32"/>
                <w:szCs w:val="32"/>
              </w:rPr>
            </w:pPr>
            <w:r>
              <w:rPr>
                <w:sz w:val="32"/>
                <w:szCs w:val="32"/>
                <w:spacing w:val="7"/>
              </w:rPr>
              <w:t>保护水果，控制失水</w:t>
            </w:r>
          </w:p>
        </w:tc>
      </w:tr>
    </w:tbl>
    <w:p>
      <w:pPr>
        <w:pStyle w:val="BodyText"/>
        <w:rPr/>
      </w:pPr>
      <w:r/>
    </w:p>
    <w:p>
      <w:pPr>
        <w:sectPr>
          <w:headerReference w:type="default" r:id="rId10"/>
          <w:footerReference w:type="default" r:id="rId27"/>
          <w:pgSz w:w="22438" w:h="31680"/>
          <w:pgMar w:top="400" w:right="2513" w:bottom="2631" w:left="2517" w:header="0" w:footer="1138" w:gutter="0"/>
        </w:sectPr>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7794"/>
        <w:spacing w:before="107" w:line="227" w:lineRule="auto"/>
        <w:outlineLvl w:val="0"/>
        <w:rPr>
          <w:rFonts w:ascii="SimSun" w:hAnsi="SimSun" w:eastAsia="SimSun" w:cs="SimSun"/>
          <w:sz w:val="33"/>
          <w:szCs w:val="33"/>
        </w:rPr>
      </w:pPr>
      <w:bookmarkStart w:name="bookmark15" w:id="28"/>
      <w:bookmarkEnd w:id="28"/>
      <w:r>
        <w:rPr>
          <w:rFonts w:ascii="SimHei" w:hAnsi="SimHei" w:eastAsia="SimHei" w:cs="SimHei"/>
          <w:sz w:val="33"/>
          <w:szCs w:val="33"/>
          <w:b/>
          <w:bCs/>
          <w:spacing w:val="-14"/>
        </w:rPr>
        <w:t>附</w:t>
      </w:r>
      <w:r>
        <w:rPr>
          <w:rFonts w:ascii="SimHei" w:hAnsi="SimHei" w:eastAsia="SimHei" w:cs="SimHei"/>
          <w:sz w:val="33"/>
          <w:szCs w:val="33"/>
          <w:spacing w:val="74"/>
        </w:rPr>
        <w:t xml:space="preserve">  </w:t>
      </w:r>
      <w:r>
        <w:rPr>
          <w:rFonts w:ascii="SimHei" w:hAnsi="SimHei" w:eastAsia="SimHei" w:cs="SimHei"/>
          <w:sz w:val="33"/>
          <w:szCs w:val="33"/>
          <w:b/>
          <w:bCs/>
          <w:spacing w:val="-14"/>
        </w:rPr>
        <w:t>录</w:t>
      </w:r>
      <w:r>
        <w:rPr>
          <w:rFonts w:ascii="SimHei" w:hAnsi="SimHei" w:eastAsia="SimHei" w:cs="SimHei"/>
          <w:sz w:val="33"/>
          <w:szCs w:val="33"/>
          <w:spacing w:val="45"/>
        </w:rPr>
        <w:t xml:space="preserve">  </w:t>
      </w:r>
      <w:r>
        <w:rPr>
          <w:rFonts w:ascii="SimSun" w:hAnsi="SimSun" w:eastAsia="SimSun" w:cs="SimSun"/>
          <w:sz w:val="33"/>
          <w:szCs w:val="33"/>
          <w:b/>
          <w:bCs/>
          <w:spacing w:val="-14"/>
        </w:rPr>
        <w:t>C</w:t>
      </w:r>
    </w:p>
    <w:p>
      <w:pPr>
        <w:ind w:left="7526"/>
        <w:spacing w:before="133" w:line="222" w:lineRule="auto"/>
        <w:outlineLvl w:val="0"/>
        <w:rPr>
          <w:rFonts w:ascii="SimHei" w:hAnsi="SimHei" w:eastAsia="SimHei" w:cs="SimHei"/>
          <w:sz w:val="38"/>
          <w:szCs w:val="38"/>
        </w:rPr>
      </w:pPr>
      <w:bookmarkStart w:name="bookmark15" w:id="29"/>
      <w:bookmarkEnd w:id="29"/>
      <w:r>
        <w:rPr>
          <w:rFonts w:ascii="SimHei" w:hAnsi="SimHei" w:eastAsia="SimHei" w:cs="SimHei"/>
          <w:sz w:val="38"/>
          <w:szCs w:val="38"/>
          <w:b/>
          <w:bCs/>
          <w:spacing w:val="10"/>
        </w:rPr>
        <w:t>(资料性附录)</w:t>
      </w:r>
    </w:p>
    <w:p>
      <w:pPr>
        <w:ind w:left="5036"/>
        <w:spacing w:before="119" w:line="222" w:lineRule="auto"/>
        <w:outlineLvl w:val="0"/>
        <w:rPr>
          <w:rFonts w:ascii="SimHei" w:hAnsi="SimHei" w:eastAsia="SimHei" w:cs="SimHei"/>
          <w:sz w:val="38"/>
          <w:szCs w:val="38"/>
        </w:rPr>
      </w:pPr>
      <w:bookmarkStart w:name="bookmark15" w:id="30"/>
      <w:bookmarkEnd w:id="30"/>
      <w:r>
        <w:rPr>
          <w:rFonts w:ascii="SimHei" w:hAnsi="SimHei" w:eastAsia="SimHei" w:cs="SimHei"/>
          <w:sz w:val="38"/>
          <w:szCs w:val="38"/>
          <w:b/>
          <w:bCs/>
          <w:spacing w:val="-1"/>
        </w:rPr>
        <w:t>新鲜蔬菜包装容器的种类、材料及适用范围</w:t>
      </w:r>
    </w:p>
    <w:p>
      <w:pPr>
        <w:pStyle w:val="BodyText"/>
        <w:spacing w:line="378" w:lineRule="auto"/>
        <w:rPr/>
      </w:pPr>
      <w:r/>
    </w:p>
    <w:p>
      <w:pPr>
        <w:ind w:left="795"/>
        <w:spacing w:before="124" w:line="220" w:lineRule="auto"/>
        <w:rPr>
          <w:rFonts w:ascii="SimSun" w:hAnsi="SimSun" w:eastAsia="SimSun" w:cs="SimSun"/>
          <w:sz w:val="38"/>
          <w:szCs w:val="38"/>
        </w:rPr>
      </w:pPr>
      <w:r>
        <w:rPr>
          <w:rFonts w:ascii="SimSun" w:hAnsi="SimSun" w:eastAsia="SimSun" w:cs="SimSun"/>
          <w:sz w:val="38"/>
          <w:szCs w:val="38"/>
          <w:spacing w:val="6"/>
        </w:rPr>
        <w:t>新鲜蔬菜常用的包装容器、材料及适用范围见表</w:t>
      </w:r>
      <w:r>
        <w:rPr>
          <w:rFonts w:ascii="Times New Roman" w:hAnsi="Times New Roman" w:eastAsia="Times New Roman" w:cs="Times New Roman"/>
          <w:sz w:val="38"/>
          <w:szCs w:val="38"/>
          <w:spacing w:val="6"/>
        </w:rPr>
        <w:t>C.1</w:t>
      </w:r>
      <w:r>
        <w:rPr>
          <w:rFonts w:ascii="SimSun" w:hAnsi="SimSun" w:eastAsia="SimSun" w:cs="SimSun"/>
          <w:sz w:val="38"/>
          <w:szCs w:val="38"/>
          <w:spacing w:val="6"/>
        </w:rPr>
        <w:t>。</w:t>
      </w:r>
    </w:p>
    <w:p>
      <w:pPr>
        <w:pStyle w:val="BodyText"/>
        <w:spacing w:line="292" w:lineRule="auto"/>
        <w:rPr/>
      </w:pPr>
      <w:r/>
    </w:p>
    <w:p>
      <w:pPr>
        <w:ind w:left="4308"/>
        <w:spacing w:before="123" w:line="222" w:lineRule="auto"/>
        <w:rPr>
          <w:rFonts w:ascii="SimHei" w:hAnsi="SimHei" w:eastAsia="SimHei" w:cs="SimHei"/>
          <w:sz w:val="38"/>
          <w:szCs w:val="38"/>
        </w:rPr>
      </w:pPr>
      <w:r>
        <w:rPr>
          <w:rFonts w:ascii="SimHei" w:hAnsi="SimHei" w:eastAsia="SimHei" w:cs="SimHei"/>
          <w:sz w:val="38"/>
          <w:szCs w:val="38"/>
          <w:b/>
          <w:bCs/>
          <w:spacing w:val="1"/>
        </w:rPr>
        <w:t>表</w:t>
      </w:r>
      <w:r>
        <w:rPr>
          <w:rFonts w:ascii="SimHei" w:hAnsi="SimHei" w:eastAsia="SimHei" w:cs="SimHei"/>
          <w:sz w:val="38"/>
          <w:szCs w:val="38"/>
          <w:spacing w:val="-85"/>
        </w:rPr>
        <w:t xml:space="preserve"> </w:t>
      </w:r>
      <w:r>
        <w:rPr>
          <w:rFonts w:ascii="Times New Roman" w:hAnsi="Times New Roman" w:eastAsia="Times New Roman" w:cs="Times New Roman"/>
          <w:sz w:val="38"/>
          <w:szCs w:val="38"/>
          <w:b/>
          <w:bCs/>
          <w:spacing w:val="1"/>
        </w:rPr>
        <w:t>C.1    </w:t>
      </w:r>
      <w:r>
        <w:rPr>
          <w:rFonts w:ascii="SimHei" w:hAnsi="SimHei" w:eastAsia="SimHei" w:cs="SimHei"/>
          <w:sz w:val="38"/>
          <w:szCs w:val="38"/>
          <w:b/>
          <w:bCs/>
          <w:spacing w:val="1"/>
        </w:rPr>
        <w:t>新鲜蔬菜包装容器的种类、材料及适用范围</w:t>
      </w:r>
    </w:p>
    <w:p>
      <w:pPr>
        <w:spacing w:before="176"/>
        <w:rPr/>
      </w:pPr>
      <w:r/>
    </w:p>
    <w:tbl>
      <w:tblPr>
        <w:tblStyle w:val="TableNormal"/>
        <w:tblW w:w="1739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75"/>
        <w:gridCol w:w="4086"/>
        <w:gridCol w:w="9229"/>
      </w:tblGrid>
      <w:tr>
        <w:trPr>
          <w:trHeight w:val="655" w:hRule="atLeast"/>
        </w:trPr>
        <w:tc>
          <w:tcPr>
            <w:tcW w:w="4075" w:type="dxa"/>
            <w:vAlign w:val="top"/>
          </w:tcPr>
          <w:p>
            <w:pPr>
              <w:pStyle w:val="TableText"/>
              <w:ind w:left="1702"/>
              <w:spacing w:before="173" w:line="221" w:lineRule="auto"/>
              <w:rPr/>
            </w:pPr>
            <w:r>
              <w:rPr>
                <w:spacing w:val="9"/>
              </w:rPr>
              <w:t>种类</w:t>
            </w:r>
          </w:p>
        </w:tc>
        <w:tc>
          <w:tcPr>
            <w:tcW w:w="4086" w:type="dxa"/>
            <w:vAlign w:val="top"/>
          </w:tcPr>
          <w:p>
            <w:pPr>
              <w:pStyle w:val="TableText"/>
              <w:ind w:left="1707"/>
              <w:spacing w:before="173" w:line="220" w:lineRule="auto"/>
              <w:rPr/>
            </w:pPr>
            <w:r>
              <w:rPr>
                <w:spacing w:val="8"/>
              </w:rPr>
              <w:t>材料</w:t>
            </w:r>
          </w:p>
        </w:tc>
        <w:tc>
          <w:tcPr>
            <w:tcW w:w="9229" w:type="dxa"/>
            <w:vAlign w:val="top"/>
          </w:tcPr>
          <w:p>
            <w:pPr>
              <w:pStyle w:val="TableText"/>
              <w:ind w:left="3943"/>
              <w:spacing w:before="176" w:line="221" w:lineRule="auto"/>
              <w:rPr/>
            </w:pPr>
            <w:r>
              <w:rPr>
                <w:spacing w:val="10"/>
              </w:rPr>
              <w:t>适用范围</w:t>
            </w:r>
          </w:p>
        </w:tc>
      </w:tr>
      <w:tr>
        <w:trPr>
          <w:trHeight w:val="702" w:hRule="atLeast"/>
        </w:trPr>
        <w:tc>
          <w:tcPr>
            <w:tcW w:w="4075" w:type="dxa"/>
            <w:vAlign w:val="top"/>
          </w:tcPr>
          <w:p>
            <w:pPr>
              <w:pStyle w:val="TableText"/>
              <w:ind w:left="1533"/>
              <w:spacing w:before="195" w:line="221" w:lineRule="auto"/>
              <w:rPr/>
            </w:pPr>
            <w:r>
              <w:rPr>
                <w:spacing w:val="8"/>
              </w:rPr>
              <w:t>塑料箱</w:t>
            </w:r>
          </w:p>
        </w:tc>
        <w:tc>
          <w:tcPr>
            <w:tcW w:w="4086" w:type="dxa"/>
            <w:vAlign w:val="top"/>
          </w:tcPr>
          <w:p>
            <w:pPr>
              <w:pStyle w:val="TableText"/>
              <w:ind w:left="1043"/>
              <w:spacing w:before="192" w:line="221" w:lineRule="auto"/>
              <w:rPr/>
            </w:pPr>
            <w:r>
              <w:rPr>
                <w:spacing w:val="4"/>
              </w:rPr>
              <w:t>高密度聚乙烯</w:t>
            </w:r>
          </w:p>
        </w:tc>
        <w:tc>
          <w:tcPr>
            <w:tcW w:w="9229" w:type="dxa"/>
            <w:vAlign w:val="top"/>
          </w:tcPr>
          <w:p>
            <w:pPr>
              <w:pStyle w:val="TableText"/>
              <w:ind w:left="3943"/>
              <w:spacing w:before="192" w:line="221" w:lineRule="auto"/>
              <w:rPr/>
            </w:pPr>
            <w:r>
              <w:rPr>
                <w:spacing w:val="6"/>
              </w:rPr>
              <w:t>任何蔬菜</w:t>
            </w:r>
          </w:p>
        </w:tc>
      </w:tr>
      <w:tr>
        <w:trPr>
          <w:trHeight w:val="659" w:hRule="atLeast"/>
        </w:trPr>
        <w:tc>
          <w:tcPr>
            <w:tcW w:w="4075" w:type="dxa"/>
            <w:vAlign w:val="top"/>
          </w:tcPr>
          <w:p>
            <w:pPr>
              <w:pStyle w:val="TableText"/>
              <w:ind w:left="1702"/>
              <w:spacing w:before="174" w:line="221" w:lineRule="auto"/>
              <w:rPr/>
            </w:pPr>
            <w:r>
              <w:rPr>
                <w:spacing w:val="12"/>
              </w:rPr>
              <w:t>纸箱</w:t>
            </w:r>
          </w:p>
        </w:tc>
        <w:tc>
          <w:tcPr>
            <w:tcW w:w="4086" w:type="dxa"/>
            <w:vAlign w:val="top"/>
          </w:tcPr>
          <w:p>
            <w:pPr>
              <w:pStyle w:val="TableText"/>
              <w:ind w:left="1375"/>
              <w:spacing w:before="170" w:line="220" w:lineRule="auto"/>
              <w:rPr/>
            </w:pPr>
            <w:r>
              <w:rPr>
                <w:spacing w:val="6"/>
              </w:rPr>
              <w:t>瓦楞板纸</w:t>
            </w:r>
          </w:p>
        </w:tc>
        <w:tc>
          <w:tcPr>
            <w:tcW w:w="9229" w:type="dxa"/>
            <w:vAlign w:val="top"/>
          </w:tcPr>
          <w:p>
            <w:pPr>
              <w:pStyle w:val="TableText"/>
              <w:ind w:left="3279"/>
              <w:spacing w:before="171" w:line="221" w:lineRule="auto"/>
              <w:rPr/>
            </w:pPr>
            <w:r>
              <w:rPr>
                <w:spacing w:val="4"/>
              </w:rPr>
              <w:t>经过修整后的蔬菜</w:t>
            </w:r>
          </w:p>
        </w:tc>
      </w:tr>
      <w:tr>
        <w:trPr>
          <w:trHeight w:val="701" w:hRule="atLeast"/>
        </w:trPr>
        <w:tc>
          <w:tcPr>
            <w:tcW w:w="4075" w:type="dxa"/>
            <w:vAlign w:val="top"/>
          </w:tcPr>
          <w:p>
            <w:pPr>
              <w:pStyle w:val="TableText"/>
              <w:ind w:left="1200"/>
              <w:spacing w:before="193" w:line="221" w:lineRule="auto"/>
              <w:rPr/>
            </w:pPr>
            <w:r>
              <w:rPr>
                <w:spacing w:val="6"/>
              </w:rPr>
              <w:t>钙塑瓦楞箱</w:t>
            </w:r>
          </w:p>
        </w:tc>
        <w:tc>
          <w:tcPr>
            <w:tcW w:w="4086" w:type="dxa"/>
            <w:vAlign w:val="top"/>
          </w:tcPr>
          <w:p>
            <w:pPr>
              <w:pStyle w:val="TableText"/>
              <w:ind w:left="710"/>
              <w:spacing w:before="193" w:line="221" w:lineRule="auto"/>
              <w:rPr/>
            </w:pPr>
            <w:r>
              <w:rPr>
                <w:spacing w:val="4"/>
              </w:rPr>
              <w:t>高密度聚乙烯树脂</w:t>
            </w:r>
          </w:p>
        </w:tc>
        <w:tc>
          <w:tcPr>
            <w:tcW w:w="9229" w:type="dxa"/>
            <w:vAlign w:val="top"/>
          </w:tcPr>
          <w:p>
            <w:pPr>
              <w:pStyle w:val="TableText"/>
              <w:ind w:left="3943"/>
              <w:spacing w:before="193" w:line="221" w:lineRule="auto"/>
              <w:rPr/>
            </w:pPr>
            <w:r>
              <w:rPr>
                <w:spacing w:val="6"/>
              </w:rPr>
              <w:t>任何蔬菜</w:t>
            </w:r>
          </w:p>
        </w:tc>
      </w:tr>
      <w:tr>
        <w:trPr>
          <w:trHeight w:val="659" w:hRule="atLeast"/>
        </w:trPr>
        <w:tc>
          <w:tcPr>
            <w:tcW w:w="4075" w:type="dxa"/>
            <w:vAlign w:val="top"/>
          </w:tcPr>
          <w:p>
            <w:pPr>
              <w:pStyle w:val="TableText"/>
              <w:ind w:left="1533"/>
              <w:spacing w:before="172" w:line="220" w:lineRule="auto"/>
              <w:rPr/>
            </w:pPr>
            <w:r>
              <w:rPr>
                <w:spacing w:val="8"/>
              </w:rPr>
              <w:t>板条箱</w:t>
            </w:r>
          </w:p>
        </w:tc>
        <w:tc>
          <w:tcPr>
            <w:tcW w:w="4086" w:type="dxa"/>
            <w:vAlign w:val="top"/>
          </w:tcPr>
          <w:p>
            <w:pPr>
              <w:pStyle w:val="TableText"/>
              <w:ind w:left="1538"/>
              <w:spacing w:before="172" w:line="220" w:lineRule="auto"/>
              <w:rPr/>
            </w:pPr>
            <w:r>
              <w:rPr>
                <w:spacing w:val="7"/>
              </w:rPr>
              <w:t>木板条</w:t>
            </w:r>
          </w:p>
        </w:tc>
        <w:tc>
          <w:tcPr>
            <w:tcW w:w="9229" w:type="dxa"/>
            <w:vAlign w:val="top"/>
          </w:tcPr>
          <w:p>
            <w:pPr>
              <w:pStyle w:val="TableText"/>
              <w:ind w:left="4113"/>
              <w:spacing w:before="173" w:line="221" w:lineRule="auto"/>
              <w:rPr/>
            </w:pPr>
            <w:r>
              <w:rPr>
                <w:spacing w:val="7"/>
              </w:rPr>
              <w:t>果菜类</w:t>
            </w:r>
          </w:p>
        </w:tc>
      </w:tr>
      <w:tr>
        <w:trPr>
          <w:trHeight w:val="659" w:hRule="atLeast"/>
        </w:trPr>
        <w:tc>
          <w:tcPr>
            <w:tcW w:w="4075" w:type="dxa"/>
            <w:vAlign w:val="top"/>
          </w:tcPr>
          <w:p>
            <w:pPr>
              <w:pStyle w:val="TableText"/>
              <w:ind w:left="1865"/>
              <w:spacing w:before="179" w:line="224" w:lineRule="auto"/>
              <w:rPr/>
            </w:pPr>
            <w:r>
              <w:rPr/>
              <w:t>筐</w:t>
            </w:r>
          </w:p>
        </w:tc>
        <w:tc>
          <w:tcPr>
            <w:tcW w:w="4086" w:type="dxa"/>
            <w:vAlign w:val="top"/>
          </w:tcPr>
          <w:p>
            <w:pPr>
              <w:pStyle w:val="TableText"/>
              <w:ind w:left="1206"/>
              <w:spacing w:before="173" w:line="220" w:lineRule="auto"/>
              <w:rPr/>
            </w:pPr>
            <w:r>
              <w:rPr>
                <w:spacing w:val="5"/>
              </w:rPr>
              <w:t>竹子、荆条</w:t>
            </w:r>
          </w:p>
        </w:tc>
        <w:tc>
          <w:tcPr>
            <w:tcW w:w="9229" w:type="dxa"/>
            <w:vAlign w:val="top"/>
          </w:tcPr>
          <w:p>
            <w:pPr>
              <w:pStyle w:val="TableText"/>
              <w:ind w:left="3943"/>
              <w:spacing w:before="174" w:line="221" w:lineRule="auto"/>
              <w:rPr/>
            </w:pPr>
            <w:r>
              <w:rPr>
                <w:spacing w:val="6"/>
              </w:rPr>
              <w:t>任何蔬菜</w:t>
            </w:r>
          </w:p>
        </w:tc>
      </w:tr>
      <w:tr>
        <w:trPr>
          <w:trHeight w:val="702" w:hRule="atLeast"/>
        </w:trPr>
        <w:tc>
          <w:tcPr>
            <w:tcW w:w="4075" w:type="dxa"/>
            <w:vAlign w:val="top"/>
          </w:tcPr>
          <w:p>
            <w:pPr>
              <w:pStyle w:val="TableText"/>
              <w:ind w:left="1370"/>
              <w:spacing w:before="198" w:line="221" w:lineRule="auto"/>
              <w:rPr/>
            </w:pPr>
            <w:r>
              <w:rPr>
                <w:spacing w:val="6"/>
              </w:rPr>
              <w:t>加固竹筐</w:t>
            </w:r>
          </w:p>
        </w:tc>
        <w:tc>
          <w:tcPr>
            <w:tcW w:w="4086" w:type="dxa"/>
            <w:vAlign w:val="top"/>
          </w:tcPr>
          <w:p>
            <w:pPr>
              <w:pStyle w:val="TableText"/>
              <w:ind w:left="541"/>
              <w:spacing w:before="195" w:line="220" w:lineRule="auto"/>
              <w:rPr/>
            </w:pPr>
            <w:r>
              <w:rPr>
                <w:spacing w:val="4"/>
              </w:rPr>
              <w:t>筐体竹皮、筐盖木板</w:t>
            </w:r>
          </w:p>
        </w:tc>
        <w:tc>
          <w:tcPr>
            <w:tcW w:w="9229" w:type="dxa"/>
            <w:vAlign w:val="top"/>
          </w:tcPr>
          <w:p>
            <w:pPr>
              <w:pStyle w:val="TableText"/>
              <w:ind w:left="3943"/>
              <w:spacing w:before="196" w:line="221" w:lineRule="auto"/>
              <w:rPr/>
            </w:pPr>
            <w:r>
              <w:rPr>
                <w:spacing w:val="6"/>
              </w:rPr>
              <w:t>任何蔬菜</w:t>
            </w:r>
          </w:p>
        </w:tc>
      </w:tr>
      <w:tr>
        <w:trPr>
          <w:trHeight w:val="659" w:hRule="atLeast"/>
        </w:trPr>
        <w:tc>
          <w:tcPr>
            <w:tcW w:w="4075" w:type="dxa"/>
            <w:vAlign w:val="top"/>
          </w:tcPr>
          <w:p>
            <w:pPr>
              <w:pStyle w:val="TableText"/>
              <w:ind w:left="1533"/>
              <w:spacing w:before="180" w:line="224" w:lineRule="auto"/>
              <w:rPr/>
            </w:pPr>
            <w:r>
              <w:rPr>
                <w:spacing w:val="7"/>
              </w:rPr>
              <w:t>网、袋</w:t>
            </w:r>
          </w:p>
        </w:tc>
        <w:tc>
          <w:tcPr>
            <w:tcW w:w="4086" w:type="dxa"/>
            <w:vAlign w:val="top"/>
          </w:tcPr>
          <w:p>
            <w:pPr>
              <w:pStyle w:val="TableText"/>
              <w:ind w:left="541"/>
              <w:spacing w:before="174" w:line="221" w:lineRule="auto"/>
              <w:rPr/>
            </w:pPr>
            <w:r>
              <w:rPr>
                <w:spacing w:val="3"/>
              </w:rPr>
              <w:t>天然纤维或合成纤维</w:t>
            </w:r>
          </w:p>
        </w:tc>
        <w:tc>
          <w:tcPr>
            <w:tcW w:w="9229" w:type="dxa"/>
            <w:vAlign w:val="top"/>
          </w:tcPr>
          <w:p>
            <w:pPr>
              <w:pStyle w:val="TableText"/>
              <w:ind w:left="2614"/>
              <w:spacing w:before="174" w:line="221" w:lineRule="auto"/>
              <w:rPr/>
            </w:pPr>
            <w:r>
              <w:rPr>
                <w:spacing w:val="3"/>
              </w:rPr>
              <w:t>不易擦伤、含水量少的蔬菜</w:t>
            </w:r>
          </w:p>
        </w:tc>
      </w:tr>
      <w:tr>
        <w:trPr>
          <w:trHeight w:val="663" w:hRule="atLeast"/>
        </w:trPr>
        <w:tc>
          <w:tcPr>
            <w:tcW w:w="4075" w:type="dxa"/>
            <w:vAlign w:val="top"/>
          </w:tcPr>
          <w:p>
            <w:pPr>
              <w:pStyle w:val="TableText"/>
              <w:ind w:left="1200"/>
              <w:spacing w:before="178" w:line="221" w:lineRule="auto"/>
              <w:rPr/>
            </w:pPr>
            <w:r>
              <w:rPr>
                <w:spacing w:val="6"/>
              </w:rPr>
              <w:t>发泡塑料箱</w:t>
            </w:r>
          </w:p>
        </w:tc>
        <w:tc>
          <w:tcPr>
            <w:tcW w:w="4086" w:type="dxa"/>
            <w:vAlign w:val="top"/>
          </w:tcPr>
          <w:p>
            <w:pPr>
              <w:pStyle w:val="TableText"/>
              <w:ind w:left="710"/>
              <w:spacing w:before="175" w:line="220" w:lineRule="auto"/>
              <w:rPr/>
            </w:pPr>
            <w:r>
              <w:rPr>
                <w:spacing w:val="4"/>
              </w:rPr>
              <w:t>可发性聚苯乙烯等</w:t>
            </w:r>
          </w:p>
        </w:tc>
        <w:tc>
          <w:tcPr>
            <w:tcW w:w="9229" w:type="dxa"/>
            <w:vAlign w:val="top"/>
          </w:tcPr>
          <w:p>
            <w:pPr>
              <w:pStyle w:val="TableText"/>
              <w:ind w:left="789"/>
              <w:spacing w:before="175" w:line="220" w:lineRule="auto"/>
              <w:rPr/>
            </w:pPr>
            <w:r>
              <w:rPr>
                <w:spacing w:val="3"/>
              </w:rPr>
              <w:t>附加值较高，对温度比较敏感，易损伤的蔬菜和水果</w:t>
            </w:r>
          </w:p>
        </w:tc>
      </w:tr>
    </w:tbl>
    <w:p>
      <w:pPr>
        <w:pStyle w:val="BodyText"/>
        <w:rPr/>
      </w:pPr>
      <w:r>
        <w:drawing>
          <wp:anchor distT="0" distB="0" distL="0" distR="0" simplePos="0" relativeHeight="251693056" behindDoc="0" locked="0" layoutInCell="1" allowOverlap="1">
            <wp:simplePos x="0" y="0"/>
            <wp:positionH relativeFrom="column">
              <wp:posOffset>4128866</wp:posOffset>
            </wp:positionH>
            <wp:positionV relativeFrom="paragraph">
              <wp:posOffset>625442</wp:posOffset>
            </wp:positionV>
            <wp:extent cx="2775063" cy="6350"/>
            <wp:effectExtent l="0" t="0" r="0" b="0"/>
            <wp:wrapNone/>
            <wp:docPr id="16" name="IM 16"/>
            <wp:cNvGraphicFramePr/>
            <a:graphic>
              <a:graphicData uri="http://schemas.openxmlformats.org/drawingml/2006/picture">
                <pic:pic>
                  <pic:nvPicPr>
                    <pic:cNvPr id="16" name="IM 16"/>
                    <pic:cNvPicPr/>
                  </pic:nvPicPr>
                  <pic:blipFill>
                    <a:blip r:embed="rId30"/>
                    <a:stretch>
                      <a:fillRect/>
                    </a:stretch>
                  </pic:blipFill>
                  <pic:spPr>
                    <a:xfrm rot="0">
                      <a:off x="0" y="0"/>
                      <a:ext cx="2775063" cy="6350"/>
                    </a:xfrm>
                    <a:prstGeom prst="rect">
                      <a:avLst/>
                    </a:prstGeom>
                  </pic:spPr>
                </pic:pic>
              </a:graphicData>
            </a:graphic>
          </wp:anchor>
        </w:drawing>
      </w:r>
      <w:r/>
    </w:p>
    <w:sectPr>
      <w:headerReference w:type="default" r:id="rId28"/>
      <w:footerReference w:type="default" r:id="rId29"/>
      <w:pgSz w:w="22438" w:h="31680"/>
      <w:pgMar w:top="3038" w:right="2506" w:bottom="400" w:left="2535" w:header="2208"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8030705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723"/>
      <w:spacing w:before="1" w:line="18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4"/>
      <w:spacing w:after="77" w:line="191"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8</w:t>
    </w:r>
  </w:p>
  <w:p>
    <w:pPr>
      <w:pStyle w:val="BodyText"/>
      <w:spacing w:line="328" w:lineRule="auto"/>
      <w:rPr/>
    </w:pPr>
    <w:r/>
  </w:p>
  <w:p>
    <w:pPr>
      <w:pStyle w:val="BodyText"/>
      <w:spacing w:line="327" w:lineRule="auto"/>
      <w:rPr/>
    </w:pPr>
    <w:r/>
  </w:p>
  <w:p>
    <w:pPr>
      <w:ind w:firstLine="5169"/>
      <w:spacing w:line="499" w:lineRule="exact"/>
      <w:rPr/>
    </w:pPr>
    <w:r>
      <w:rPr>
        <w:position w:val="-9"/>
      </w:rPr>
      <w:drawing>
        <wp:inline distT="0" distB="0" distL="0" distR="0">
          <wp:extent cx="350213" cy="316927"/>
          <wp:effectExtent l="0" t="0" r="0" b="0"/>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350213" cy="316927"/>
                  </a:xfrm>
                  <a:prstGeom prst="rect">
                    <a:avLst/>
                  </a:prstGeom>
                </pic:spPr>
              </pic:pic>
            </a:graphicData>
          </a:graphic>
        </wp:inline>
      </w:drawing>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688"/>
      <w:spacing w:line="231" w:lineRule="auto"/>
      <w:rPr>
        <w:rFonts w:ascii="SimSun" w:hAnsi="SimSun" w:eastAsia="SimSun" w:cs="SimSun"/>
        <w:sz w:val="25"/>
        <w:szCs w:val="25"/>
      </w:rPr>
    </w:pPr>
    <w:r>
      <w:rPr>
        <w:rFonts w:ascii="SimSun" w:hAnsi="SimSun" w:eastAsia="SimSun" w:cs="SimSun"/>
        <w:sz w:val="25"/>
        <w:szCs w:val="25"/>
      </w:rPr>
      <w:t>Ⅲ</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723"/>
      <w:spacing w:line="182" w:lineRule="auto"/>
      <w:rPr>
        <w:rFonts w:ascii="Times New Roman" w:hAnsi="Times New Roman" w:eastAsia="Times New Roman" w:cs="Times New Roman"/>
        <w:sz w:val="25"/>
        <w:szCs w:val="25"/>
      </w:rPr>
    </w:pPr>
    <w:r>
      <w:rPr>
        <w:rFonts w:ascii="Times New Roman" w:hAnsi="Times New Roman" w:eastAsia="Times New Roman" w:cs="Times New Roman"/>
        <w:sz w:val="25"/>
        <w:szCs w:val="25"/>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
      <w:spacing w:before="1"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716"/>
      <w:spacing w:after="31" w:line="193"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3</w:t>
    </w:r>
  </w:p>
  <w:p>
    <w:pPr>
      <w:ind w:firstLine="10090"/>
      <w:spacing w:line="555" w:lineRule="exact"/>
      <w:rPr/>
    </w:pPr>
    <w:r>
      <w:rPr>
        <w:position w:val="-11"/>
      </w:rPr>
      <w:drawing>
        <wp:inline distT="0" distB="0" distL="0" distR="0">
          <wp:extent cx="359332" cy="352936"/>
          <wp:effectExtent l="0" t="0" r="0" b="0"/>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359332" cy="352936"/>
                  </a:xfrm>
                  <a:prstGeom prst="rect">
                    <a:avLst/>
                  </a:prstGeom>
                </pic:spPr>
              </pic:pic>
            </a:graphicData>
          </a:graphic>
        </wp:inline>
      </w:drawing>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9"/>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716"/>
      <w:spacing w:line="182"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685"/>
      <w:spacing w:line="17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86"/>
      <w:spacing w:before="281" w:line="189" w:lineRule="auto"/>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19"/>
      </w:rPr>
      <w:t xml:space="preserve">   </w:t>
    </w:r>
    <w:r>
      <w:rPr>
        <w:rFonts w:ascii="Times New Roman" w:hAnsi="Times New Roman" w:eastAsia="Times New Roman" w:cs="Times New Roman"/>
        <w:sz w:val="38"/>
        <w:szCs w:val="38"/>
        <w:b/>
        <w:bCs/>
        <w:spacing w:val="-1"/>
      </w:rPr>
      <w:t>33129—2016</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86"/>
      <w:spacing w:before="281" w:line="189" w:lineRule="auto"/>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19"/>
      </w:rPr>
      <w:t xml:space="preserve">   </w:t>
    </w:r>
    <w:r>
      <w:rPr>
        <w:rFonts w:ascii="Times New Roman" w:hAnsi="Times New Roman" w:eastAsia="Times New Roman" w:cs="Times New Roman"/>
        <w:sz w:val="38"/>
        <w:szCs w:val="38"/>
        <w:b/>
        <w:bCs/>
        <w:spacing w:val="-1"/>
      </w:rPr>
      <w:t>33129—2016</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86"/>
      <w:spacing w:before="281" w:line="189" w:lineRule="auto"/>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16"/>
      </w:rPr>
      <w:t xml:space="preserve">   </w:t>
    </w:r>
    <w:r>
      <w:rPr>
        <w:rFonts w:ascii="Times New Roman" w:hAnsi="Times New Roman" w:eastAsia="Times New Roman" w:cs="Times New Roman"/>
        <w:sz w:val="38"/>
        <w:szCs w:val="38"/>
        <w:b/>
        <w:bCs/>
        <w:spacing w:val="-1"/>
      </w:rPr>
      <w:t>33129—2016</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281" w:line="189" w:lineRule="auto"/>
      <w:jc w:val="right"/>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21"/>
      </w:rPr>
      <w:t xml:space="preserve">   </w:t>
    </w:r>
    <w:r>
      <w:rPr>
        <w:rFonts w:ascii="Times New Roman" w:hAnsi="Times New Roman" w:eastAsia="Times New Roman" w:cs="Times New Roman"/>
        <w:sz w:val="38"/>
        <w:szCs w:val="38"/>
        <w:b/>
        <w:bCs/>
        <w:spacing w:val="-1"/>
      </w:rPr>
      <w:t>33129—2016</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3"/>
      <w:spacing w:before="281" w:line="189" w:lineRule="auto"/>
      <w:jc w:val="right"/>
      <w:rPr>
        <w:rFonts w:ascii="Times New Roman" w:hAnsi="Times New Roman" w:eastAsia="Times New Roman" w:cs="Times New Roman"/>
        <w:sz w:val="38"/>
        <w:szCs w:val="38"/>
      </w:rPr>
    </w:pPr>
    <w:r>
      <w:rPr>
        <w:rFonts w:ascii="Times New Roman" w:hAnsi="Times New Roman" w:eastAsia="Times New Roman" w:cs="Times New Roman"/>
        <w:sz w:val="38"/>
        <w:szCs w:val="38"/>
        <w:b/>
        <w:bCs/>
        <w:spacing w:val="-1"/>
      </w:rPr>
      <w:t>GB/T</w:t>
    </w:r>
    <w:r>
      <w:rPr>
        <w:rFonts w:ascii="Times New Roman" w:hAnsi="Times New Roman" w:eastAsia="Times New Roman" w:cs="Times New Roman"/>
        <w:sz w:val="38"/>
        <w:szCs w:val="38"/>
        <w:b/>
        <w:bCs/>
        <w:spacing w:val="16"/>
      </w:rPr>
      <w:t xml:space="preserve">   </w:t>
    </w:r>
    <w:r>
      <w:rPr>
        <w:rFonts w:ascii="Times New Roman" w:hAnsi="Times New Roman" w:eastAsia="Times New Roman" w:cs="Times New Roman"/>
        <w:sz w:val="38"/>
        <w:szCs w:val="38"/>
        <w:b/>
        <w:bCs/>
        <w:spacing w:val="-1"/>
      </w:rPr>
      <w:t>33129—2016</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33"/>
      <w:szCs w:val="3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image" Target="media/image4.jpeg"/><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styles" Target="styles.xml"/><Relationship Id="rId31" Type="http://schemas.openxmlformats.org/officeDocument/2006/relationships/settings" Target="settings.xml"/><Relationship Id="rId30" Type="http://schemas.openxmlformats.org/officeDocument/2006/relationships/image" Target="media/image8.png"/><Relationship Id="rId3" Type="http://schemas.openxmlformats.org/officeDocument/2006/relationships/image" Target="media/image3.jpeg"/><Relationship Id="rId29" Type="http://schemas.openxmlformats.org/officeDocument/2006/relationships/footer" Target="footer11.xml"/><Relationship Id="rId28" Type="http://schemas.openxmlformats.org/officeDocument/2006/relationships/header" Target="header6.xml"/><Relationship Id="rId27" Type="http://schemas.openxmlformats.org/officeDocument/2006/relationships/footer" Target="footer10.xml"/><Relationship Id="rId26" Type="http://schemas.openxmlformats.org/officeDocument/2006/relationships/footer" Target="footer9.xml"/><Relationship Id="rId25" Type="http://schemas.openxmlformats.org/officeDocument/2006/relationships/header" Target="header5.xml"/><Relationship Id="rId24" Type="http://schemas.openxmlformats.org/officeDocument/2006/relationships/hyperlink" Target="5.3.3.16" TargetMode="External"/><Relationship Id="rId23" Type="http://schemas.openxmlformats.org/officeDocument/2006/relationships/hyperlink" Target="5.3.3.15" TargetMode="External"/><Relationship Id="rId22" Type="http://schemas.openxmlformats.org/officeDocument/2006/relationships/hyperlink" Target="5.3.3.14" TargetMode="External"/><Relationship Id="rId21" Type="http://schemas.openxmlformats.org/officeDocument/2006/relationships/hyperlink" Target="5.3.3.13" TargetMode="External"/><Relationship Id="rId20" Type="http://schemas.openxmlformats.org/officeDocument/2006/relationships/hyperlink" Target="5.3.3.12" TargetMode="External"/><Relationship Id="rId2" Type="http://schemas.openxmlformats.org/officeDocument/2006/relationships/image" Target="media/image2.png"/><Relationship Id="rId19" Type="http://schemas.openxmlformats.org/officeDocument/2006/relationships/hyperlink" Target="5.3.3.11" TargetMode="External"/><Relationship Id="rId18" Type="http://schemas.openxmlformats.org/officeDocument/2006/relationships/hyperlink" Target="5.3.3.10" TargetMode="Externa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4.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3.xml"/><Relationship Id="rId11" Type="http://schemas.openxmlformats.org/officeDocument/2006/relationships/footer" Target="footer4.xml"/><Relationship Id="rId10" Type="http://schemas.openxmlformats.org/officeDocument/2006/relationships/header" Target="header2.xml"/><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7.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2025-06-17T09:00:51Z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2025-06-17T09:00:52</vt:filetime>
  </property>
  <property fmtid="{D5CDD505-2E9C-101B-9397-08002B2CF9AE}" pid="4" name="UsrData">
    <vt:lpwstr>6850be3e665a5b002069c23dwl</vt:lpwstr>
  </property>
</Properties>
</file>